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A992" w14:textId="77777777" w:rsidR="00FE7FB0" w:rsidRDefault="00FE7FB0" w:rsidP="00FE7FB0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 w:cs="Calibri"/>
        </w:rPr>
        <w:t>Załącznik nr 1.5 do Zarządzenia Rektora UR nr 61/2025</w:t>
      </w:r>
    </w:p>
    <w:p w14:paraId="776C4317" w14:textId="77777777" w:rsidR="00FE7FB0" w:rsidRDefault="00FE7FB0" w:rsidP="00FE7FB0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0F56CFB5" w14:textId="77777777" w:rsidR="00FE7FB0" w:rsidRDefault="00FE7FB0" w:rsidP="00FE7FB0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106AFA18" w14:textId="77777777" w:rsidR="00FE7FB0" w:rsidRDefault="00FE7FB0" w:rsidP="00FE7F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3092C0E" w14:textId="77777777" w:rsidR="00FE7FB0" w:rsidRDefault="00FE7FB0" w:rsidP="00FE7F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41EBFDE9" w14:textId="77777777" w:rsidR="00FE7FB0" w:rsidRDefault="00FE7FB0" w:rsidP="00FE7FB0">
      <w:pPr>
        <w:spacing w:after="0" w:line="240" w:lineRule="auto"/>
        <w:rPr>
          <w:rFonts w:ascii="Corbel" w:hAnsi="Corbel"/>
        </w:rPr>
      </w:pPr>
    </w:p>
    <w:p w14:paraId="1578B1FB" w14:textId="77777777" w:rsidR="00FE7FB0" w:rsidRDefault="00FE7FB0" w:rsidP="00FE7FB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E7FB0" w14:paraId="1C284B3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0B7F5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20AB" w14:textId="77777777" w:rsidR="00FE7FB0" w:rsidRDefault="00FE7FB0" w:rsidP="00BD501A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="00FE7FB0" w14:paraId="1BD9C2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94F12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B4F30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E7FB0" w14:paraId="65E496B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33F8" w14:textId="77777777" w:rsidR="00FE7FB0" w:rsidRDefault="00FE7FB0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25B47" w14:textId="77777777" w:rsidR="00FE7FB0" w:rsidRDefault="00FE7FB0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E7FB0" w14:paraId="2046D62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80311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694F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E7FB0" w14:paraId="6183B8E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DFC5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26759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E7FB0" w14:paraId="219603F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9E551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1504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E7FB0" w14:paraId="2CCAECD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AF1D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AE99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E7FB0" w14:paraId="634351E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DA67C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D8D5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E7FB0" w14:paraId="71BFA5A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BB53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1FAB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 i 4</w:t>
            </w:r>
          </w:p>
        </w:tc>
      </w:tr>
      <w:tr w:rsidR="00FE7FB0" w14:paraId="1F9B8D3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0342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0E41B" w14:textId="77777777" w:rsidR="00FE7FB0" w:rsidRDefault="00FE7FB0" w:rsidP="00FE7FB0">
            <w:pPr>
              <w:pStyle w:val="Odpowiedzi"/>
              <w:numPr>
                <w:ilvl w:val="0"/>
                <w:numId w:val="6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FE7FB0" w14:paraId="454DC39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553AB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7950B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7FB0" w14:paraId="575257C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C77B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A00A" w14:textId="77777777" w:rsidR="00FE7FB0" w:rsidRDefault="00FE7FB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FE7FB0" w14:paraId="784627B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62D4" w14:textId="77777777" w:rsidR="00FE7FB0" w:rsidRDefault="00FE7FB0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51F14" w14:textId="77777777" w:rsidR="00FE7FB0" w:rsidRDefault="00FE7FB0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Mariola Kinal, mgr Małgorzata Kiełb</w:t>
            </w:r>
          </w:p>
        </w:tc>
      </w:tr>
    </w:tbl>
    <w:p w14:paraId="366E9596" w14:textId="77777777" w:rsidR="00FE7FB0" w:rsidRDefault="00FE7FB0" w:rsidP="00FE7FB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B6D69F1" w14:textId="77777777" w:rsidR="00FE7FB0" w:rsidRDefault="00FE7FB0" w:rsidP="00FE7FB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862335" w14:textId="77777777" w:rsidR="00FE7FB0" w:rsidRDefault="00FE7FB0" w:rsidP="00FE7FB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8018E3C" w14:textId="77777777" w:rsidR="00FE7FB0" w:rsidRDefault="00FE7FB0" w:rsidP="00FE7FB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FE7FB0" w14:paraId="174F7EFA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4F71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866C02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46EA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F7612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15C25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B57B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718CF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90F8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56C9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30495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39E5F" w14:textId="77777777" w:rsidR="00FE7FB0" w:rsidRDefault="00FE7FB0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E7FB0" w14:paraId="1C5B6563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F5D7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1BB5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F075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7C2A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31ED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FC55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1B4D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2B52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4B42B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A51E" w14:textId="77777777" w:rsidR="00FE7FB0" w:rsidRDefault="00FE7FB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94D599C" w14:textId="77777777" w:rsidR="00FE7FB0" w:rsidRDefault="00FE7FB0" w:rsidP="00FE7FB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39CED" w14:textId="77777777" w:rsidR="00FE7FB0" w:rsidRDefault="00FE7FB0" w:rsidP="00FE7FB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957EF44" w14:textId="77777777" w:rsidR="00FE7FB0" w:rsidRDefault="00FE7FB0" w:rsidP="00FE7FB0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Corbel" w:hAnsi="Corbel"/>
          <w:smallCaps w:val="0"/>
          <w:szCs w:val="24"/>
          <w:u w:val="single"/>
        </w:rPr>
        <w:t xml:space="preserve">X zajęcia w formie tradycyjnej </w:t>
      </w:r>
    </w:p>
    <w:p w14:paraId="5D82BBE6" w14:textId="77777777" w:rsidR="00FE7FB0" w:rsidRDefault="00FE7FB0" w:rsidP="00FE7FB0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</w:rPr>
      </w:pPr>
      <w:r>
        <w:rPr>
          <w:rFonts w:ascii="Corbel" w:hAnsi="Corbel"/>
          <w:b w:val="0"/>
          <w:bCs/>
          <w:smallCaps w:val="0"/>
        </w:rPr>
        <w:t>zajęcia realizowane z wykorzystaniem metod i technik kształcenia na odległość</w:t>
      </w:r>
    </w:p>
    <w:p w14:paraId="7B6F493B" w14:textId="77777777" w:rsidR="00FE7FB0" w:rsidRDefault="00FE7FB0" w:rsidP="00FE7F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59651A" w14:textId="77777777" w:rsidR="00FE7FB0" w:rsidRDefault="00FE7FB0" w:rsidP="00FE7FB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 xml:space="preserve">     </w:t>
      </w:r>
    </w:p>
    <w:p w14:paraId="3B887C46" w14:textId="77777777" w:rsidR="00FE7FB0" w:rsidRDefault="00FE7FB0" w:rsidP="00FE7FB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 xml:space="preserve"> -  Egzamin</w:t>
      </w:r>
    </w:p>
    <w:p w14:paraId="7E145D92" w14:textId="77777777" w:rsidR="00FE7FB0" w:rsidRDefault="00FE7FB0" w:rsidP="00FE7FB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6E56A991" w14:textId="77777777" w:rsidR="00FE7FB0" w:rsidRDefault="00FE7FB0" w:rsidP="00FE7FB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E7FB0" w14:paraId="4D5E045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FF83" w14:textId="77777777" w:rsidR="00FE7FB0" w:rsidRDefault="00FE7FB0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zakresu: pedagogiki ogólnej, teorii wychowania i psychologii ogólnej.</w:t>
            </w:r>
          </w:p>
        </w:tc>
      </w:tr>
    </w:tbl>
    <w:p w14:paraId="2AD9E0A4" w14:textId="77777777" w:rsidR="00FE7FB0" w:rsidRDefault="00FE7FB0" w:rsidP="00FE7FB0">
      <w:pPr>
        <w:pStyle w:val="Punktygwne"/>
        <w:spacing w:before="0" w:after="0"/>
        <w:rPr>
          <w:rFonts w:ascii="Corbel" w:hAnsi="Corbel"/>
          <w:szCs w:val="24"/>
        </w:rPr>
      </w:pPr>
    </w:p>
    <w:p w14:paraId="038BB54B" w14:textId="77777777" w:rsidR="00FE7FB0" w:rsidRDefault="00FE7FB0" w:rsidP="00FE7FB0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21B6BD30" w14:textId="77777777" w:rsidR="00FE7FB0" w:rsidRDefault="00FE7FB0" w:rsidP="00FE7FB0">
      <w:pPr>
        <w:pStyle w:val="Punktygwne"/>
        <w:spacing w:before="0" w:after="0"/>
        <w:rPr>
          <w:rFonts w:ascii="Corbel" w:hAnsi="Corbel"/>
          <w:szCs w:val="24"/>
        </w:rPr>
      </w:pPr>
    </w:p>
    <w:p w14:paraId="7A84A417" w14:textId="77777777" w:rsidR="00FE7FB0" w:rsidRDefault="00FE7FB0" w:rsidP="00FE7FB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D97F566" w14:textId="6EA6C6EB" w:rsidR="00FE7FB0" w:rsidRDefault="00FE7FB0" w:rsidP="11E414E2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5"/>
        <w:gridCol w:w="7712"/>
      </w:tblGrid>
      <w:tr w:rsidR="11E414E2" w14:paraId="4D8F7F8A" w14:textId="77777777" w:rsidTr="11E414E2">
        <w:trPr>
          <w:trHeight w:val="300"/>
        </w:trPr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91A08E4" w14:textId="1F06DFDC" w:rsidR="11E414E2" w:rsidRDefault="11E414E2" w:rsidP="11E414E2">
            <w:pPr>
              <w:spacing w:after="0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C1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3D02D3E" w14:textId="71D18394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Uporządkowanie i pogłębienie terminologii pedagogiki przedszkolnej oraz jej powiązań przedmiotowych i metodologicznych z innymi dyscyplinami naukowymi. (A.2.W1)</w:t>
            </w:r>
          </w:p>
        </w:tc>
      </w:tr>
      <w:tr w:rsidR="11E414E2" w14:paraId="5536C761" w14:textId="77777777" w:rsidTr="11E414E2">
        <w:trPr>
          <w:trHeight w:val="300"/>
        </w:trPr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6C6E6E6" w14:textId="746247F6" w:rsidR="11E414E2" w:rsidRDefault="11E414E2" w:rsidP="11E414E2">
            <w:pPr>
              <w:spacing w:after="0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C2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D073056" w14:textId="363BFEDE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Wyjaśnienie kluczowych procesów wychowania i kształcenia dzieci w perspektywie interdyscyplinarnej oraz roli nauczyciela w kształtowaniu postaw i zachowań dzieci. (A.2.W2–W3)</w:t>
            </w:r>
          </w:p>
        </w:tc>
      </w:tr>
      <w:tr w:rsidR="11E414E2" w14:paraId="7568CDE3" w14:textId="77777777" w:rsidTr="11E414E2">
        <w:trPr>
          <w:trHeight w:val="300"/>
        </w:trPr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FAD32B" w14:textId="64BD6AA9" w:rsidR="11E414E2" w:rsidRDefault="11E414E2" w:rsidP="11E414E2">
            <w:pPr>
              <w:spacing w:after="0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C3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7FE8FDA" w14:textId="23DC707C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Zapoznanie z koncepcjami dziecka i dzieciństwa (Childhood Studies), zagadnieniami dobrostanu dziecka oraz etycznymi uwarunkowaniami działań i badań z udziałem dzieci. (A.2.W4)</w:t>
            </w:r>
          </w:p>
        </w:tc>
      </w:tr>
      <w:tr w:rsidR="11E414E2" w14:paraId="2E23558C" w14:textId="77777777" w:rsidTr="11E414E2">
        <w:trPr>
          <w:trHeight w:val="300"/>
        </w:trPr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F6E59CB" w14:textId="0404BC70" w:rsidR="11E414E2" w:rsidRDefault="11E414E2" w:rsidP="11E414E2">
            <w:pPr>
              <w:spacing w:after="0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C4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2F1147F" w14:textId="4D1103B9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Przygotowanie do analizy funkcjonowania instytucji przedszkola, w tym współpracy z rodziną i podmiotami zewnętrznymi, budowania autorytetu zawodowego oraz rozwiązywania problemów wychowawczych (także w sytuacjach zróżnicowania kulturowego i doświadczeń migracyjnych). (A.2.W5; A.2.U6)</w:t>
            </w:r>
          </w:p>
        </w:tc>
      </w:tr>
      <w:tr w:rsidR="11E414E2" w14:paraId="7F26F475" w14:textId="77777777" w:rsidTr="11E414E2">
        <w:trPr>
          <w:trHeight w:val="300"/>
        </w:trPr>
        <w:tc>
          <w:tcPr>
            <w:tcW w:w="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A91345" w14:textId="776A84BE" w:rsidR="11E414E2" w:rsidRDefault="11E414E2" w:rsidP="11E414E2">
            <w:pPr>
              <w:spacing w:after="0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C5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34EE90A" w14:textId="4A161CB7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Rozwijanie umiejętności interpretowania problemów edukacyjnych i wychowawczych w przedszkolu, rozpoznawania stylów wychowania, tworzenia bezpiecznego klimatu grupy oraz doboru metod i środków pracy wspierających rozwój i twórczą indywidualność dziecka. (A.2.U1–U5; A.2.K1–K3)</w:t>
            </w:r>
          </w:p>
        </w:tc>
      </w:tr>
    </w:tbl>
    <w:p w14:paraId="0CE920B5" w14:textId="16032694" w:rsidR="00FE7FB0" w:rsidRDefault="63604C41" w:rsidP="11E414E2">
      <w:pPr>
        <w:spacing w:after="0"/>
      </w:pPr>
      <w:r w:rsidRPr="11E414E2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424B34A2" w14:textId="07A561F8" w:rsidR="00FE7FB0" w:rsidRDefault="63604C41" w:rsidP="11E414E2">
      <w:pPr>
        <w:spacing w:after="0"/>
        <w:ind w:left="426"/>
      </w:pPr>
      <w:r w:rsidRPr="11E414E2">
        <w:rPr>
          <w:rFonts w:ascii="Corbel" w:eastAsia="Corbel" w:hAnsi="Corbel" w:cs="Corbel"/>
          <w:b/>
          <w:bCs/>
        </w:rPr>
        <w:t>3.2 Efekty uczenia się dla przedmiotu</w:t>
      </w:r>
      <w:r w:rsidRPr="11E414E2">
        <w:rPr>
          <w:rFonts w:ascii="Corbel" w:eastAsia="Corbel" w:hAnsi="Corbel" w:cs="Corbel"/>
        </w:rPr>
        <w:t xml:space="preserve"> </w:t>
      </w:r>
    </w:p>
    <w:p w14:paraId="0B3A9369" w14:textId="7C48F2F7" w:rsidR="00FE7FB0" w:rsidRDefault="63604C41" w:rsidP="11E414E2">
      <w:pPr>
        <w:spacing w:after="0"/>
        <w:ind w:left="426"/>
      </w:pPr>
      <w:r w:rsidRPr="11E414E2">
        <w:rPr>
          <w:rFonts w:ascii="Corbel" w:eastAsia="Corbel" w:hAnsi="Corbel" w:cs="Corbel"/>
        </w:rPr>
        <w:t xml:space="preserve">  </w:t>
      </w:r>
    </w:p>
    <w:tbl>
      <w:tblPr>
        <w:tblW w:w="8954" w:type="dxa"/>
        <w:tblInd w:w="105" w:type="dxa"/>
        <w:tblLook w:val="04A0" w:firstRow="1" w:lastRow="0" w:firstColumn="1" w:lastColumn="0" w:noHBand="0" w:noVBand="1"/>
      </w:tblPr>
      <w:tblGrid>
        <w:gridCol w:w="1586"/>
        <w:gridCol w:w="5190"/>
        <w:gridCol w:w="2178"/>
      </w:tblGrid>
      <w:tr w:rsidR="11E414E2" w14:paraId="30E45360" w14:textId="77777777" w:rsidTr="488D7DDC">
        <w:trPr>
          <w:trHeight w:val="300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777F7C" w14:textId="645DD390" w:rsidR="11E414E2" w:rsidRDefault="11E414E2" w:rsidP="11E414E2">
            <w:pPr>
              <w:spacing w:after="0"/>
              <w:ind w:left="426"/>
            </w:pPr>
            <w:r w:rsidRPr="00002FAB">
              <w:rPr>
                <w:rFonts w:ascii="Corbel" w:eastAsia="Corbel" w:hAnsi="Corbel" w:cs="Corbel"/>
              </w:rPr>
              <w:t xml:space="preserve">EK </w:t>
            </w:r>
            <w:r w:rsidRPr="11E414E2">
              <w:rPr>
                <w:rFonts w:ascii="Corbel" w:eastAsia="Corbel" w:hAnsi="Corbel" w:cs="Corbel"/>
              </w:rPr>
              <w:t>(efekt uczenia się)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BB1831" w14:textId="22A892A4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 xml:space="preserve">Treść efektu uczenia się zdefiniowanego dla przedmiotu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9357B7" w14:textId="33124535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 xml:space="preserve">Odniesienie do efektów </w:t>
            </w:r>
          </w:p>
          <w:p w14:paraId="0276AF46" w14:textId="05FB8546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 xml:space="preserve">kierunkowych </w:t>
            </w:r>
            <w:hyperlink r:id="rId10" w:anchor="_ftn1">
              <w:r w:rsidRPr="11E414E2">
                <w:rPr>
                  <w:rStyle w:val="Hipercze"/>
                  <w:rFonts w:ascii="Corbel" w:eastAsia="Corbel" w:hAnsi="Corbel" w:cs="Corbel"/>
                  <w:vertAlign w:val="superscript"/>
                </w:rPr>
                <w:t>[1]</w:t>
              </w:r>
            </w:hyperlink>
          </w:p>
        </w:tc>
      </w:tr>
      <w:tr w:rsidR="11E414E2" w14:paraId="3750D8AD" w14:textId="77777777" w:rsidTr="488D7DDC">
        <w:trPr>
          <w:trHeight w:val="10260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66015A" w14:textId="29965983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lastRenderedPageBreak/>
              <w:t>EK­_01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E3CBC4" w14:textId="752D5030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A.2.W1. Student zna i rozumie terminologię używaną w pedagogice przedszkolnej, jej źródła, miejsce oraz zastosowanie w obrębie pokrewnych dyscyplin naukowych, a także miejsce pedagogiki przedszkolnej w systemie nauki oraz jej przedmiotowe i metodologiczne powiązania z innymi dyscyplinami naukowymi;</w:t>
            </w:r>
          </w:p>
          <w:p w14:paraId="56620E80" w14:textId="1E256236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 xml:space="preserve">A.2.W2. Student zna i rozumie procesy związane z wychowaniem i kształceniem dzieci, ze szczególnym uwzględnieniem fazy wczesnego, dzieciństwa, w perspektywie interdyscyplinarnej: psychologicznej, pedagogicznej, aksjologicznej i socjologicznej; </w:t>
            </w:r>
          </w:p>
          <w:p w14:paraId="0A493D38" w14:textId="363142C9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A.2.W3. Student zna i rozumie rolę nauczyciela w rozwijaniu postaw i zachowań dzieci .</w:t>
            </w:r>
          </w:p>
          <w:p w14:paraId="4BD0E605" w14:textId="4556BA75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A.2.W4. Student zna i rozumie koncepcje dziecka i dzieciństwa (Childhood Studies) i ich uwarunkowania kulturowe i społeczne; interdyscyplinarne zagadnienia dobrostanu dziecka oraz perspektywy metodologiczne badań nad dzieckiem i dzieciństwem, a także wymagania etyczne badań naukowych z udziałem dzieci.</w:t>
            </w:r>
          </w:p>
          <w:p w14:paraId="515503C5" w14:textId="2A2F0646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A.2.W5. Student zna i rozumie typy, cele i zasady funkcjonowania instytucji edukacyjnych przeznaczonych dla dzieci  w wieku przedszkolnym; cele i zasady współpracy przedszkola z podmiotami zewnętrznymi oraz modele, funkcje, szanse i zagrożenia współpracy; sposoby radzenia sobie z problemami wychowawczymi dzieci i rozwiązywania ich we współpracy z rodziną i otoczeniem dziecka, specyfikę pracy z dziećmi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69FFF1" w14:textId="6A311B7A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PPiW.W02</w:t>
            </w:r>
          </w:p>
          <w:p w14:paraId="70B03B53" w14:textId="714A8C95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PPiW.W03</w:t>
            </w:r>
          </w:p>
          <w:p w14:paraId="30076222" w14:textId="2FE74841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PPiW.W12</w:t>
            </w:r>
          </w:p>
          <w:p w14:paraId="69DAFB42" w14:textId="7EC48296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PPiW.W 03</w:t>
            </w:r>
          </w:p>
          <w:p w14:paraId="2291A2FD" w14:textId="39A9CB63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PPiW.W 05</w:t>
            </w:r>
          </w:p>
        </w:tc>
      </w:tr>
      <w:tr w:rsidR="11E414E2" w14:paraId="42F55267" w14:textId="77777777" w:rsidTr="488D7DDC">
        <w:trPr>
          <w:trHeight w:val="850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DE570F" w14:textId="6FF17706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lastRenderedPageBreak/>
              <w:t>EK_02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3F54BA" w14:textId="48C96013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A.2.U1. Student potrafi wykorzystywać i integrować wiedzę teoretyczną z zakresu pedagogiki przedszkolnej,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19CFE816" w14:textId="402666EA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 xml:space="preserve">A.2.U2. Student potrafi rozpoznawać i identyfikować style wychowania w praktyce edukacyjnej, wskazywać ich wartościowe cechy i zagrożenia dla podmiotowości dziecka. </w:t>
            </w:r>
          </w:p>
          <w:p w14:paraId="2DDB8343" w14:textId="1DA772D5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A.2.U3. Student potrafi rozpoznawać sytuacje zagrożeń w przedszkolu oraz tworzyć właściwy klimat w grupie przedszkolnej;</w:t>
            </w:r>
          </w:p>
          <w:p w14:paraId="504803F3" w14:textId="148D0048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A.2.U4. Student potrafi organizować wartościowe rozwojowo i społecznie środowisko wychowawcze oraz wspierać dzieci w wyrażaniu swojej indywidualności w sposób twórczy;</w:t>
            </w:r>
          </w:p>
          <w:p w14:paraId="5BC3562B" w14:textId="6F66A77B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A.2.U5. Student potrafi wybrać i zastosować właściwy dla danej organizacji pracy przedszkola sposób postępowania oraz dobierać środki i metody pracy w celu efektywnego wykonania zadań zawodowych na etapie edukacji przedszkolnej;</w:t>
            </w:r>
          </w:p>
          <w:p w14:paraId="1957759F" w14:textId="1B19F47F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A.2.U6. Student potrafi skutecznie porozumiewać się z różnymi odbiorcami, w tym z dziećmi, rodzicami lub opiekunami oraz specjalistami, z wykorzystaniem nowoczesnych rozwiązań technologicznych.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2AD6D7" w14:textId="49A715DA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PPiW.U01</w:t>
            </w:r>
          </w:p>
          <w:p w14:paraId="793BC6E5" w14:textId="2AFFBBFE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PPiW.U01</w:t>
            </w:r>
          </w:p>
          <w:p w14:paraId="3E4736E9" w14:textId="578B2562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PPiW.U01</w:t>
            </w:r>
          </w:p>
          <w:p w14:paraId="4F3D1511" w14:textId="125D46E2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PPiW.U04</w:t>
            </w:r>
          </w:p>
          <w:p w14:paraId="7EA1BFD8" w14:textId="1FBD0E20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PPiW.U10</w:t>
            </w:r>
          </w:p>
          <w:p w14:paraId="702D2966" w14:textId="575D43B5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PPiW.U11</w:t>
            </w:r>
          </w:p>
        </w:tc>
      </w:tr>
      <w:tr w:rsidR="11E414E2" w14:paraId="1ACA4DDE" w14:textId="77777777" w:rsidTr="488D7DDC">
        <w:trPr>
          <w:trHeight w:val="40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3DCC48" w14:textId="15CE2D5F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lastRenderedPageBreak/>
              <w:t>EK­_03</w:t>
            </w:r>
          </w:p>
          <w:p w14:paraId="3FF4E92D" w14:textId="6B74FB76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6EE4C9" w14:textId="0C5BBCE2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A.2.K1. Student jest gotów do refleksji, w tym krytycznej oceny, odnośnie do poziomu swojej wiedzy i umiejętności z zakresu pedagogiki przedszkolnej oraz wykazywania umiejętności uczenia się i doskonalenia własnego warsztatu pedagogicznego w zakresie wychowania przedszkolnego;</w:t>
            </w:r>
          </w:p>
          <w:p w14:paraId="5B2DC15B" w14:textId="3D9A297A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A.2.K2. Student jest gotów do podejmowania wyzwań zawodowych oraz indywidualnych i zespołowych działań profesjonalnych w zakresie edukacji przedszkolnej.</w:t>
            </w:r>
          </w:p>
          <w:p w14:paraId="29B423D6" w14:textId="06387429" w:rsidR="11E414E2" w:rsidRDefault="11E414E2" w:rsidP="11E414E2">
            <w:pPr>
              <w:spacing w:after="0"/>
              <w:jc w:val="both"/>
            </w:pPr>
            <w:r w:rsidRPr="11E414E2">
              <w:rPr>
                <w:rFonts w:ascii="Corbel" w:eastAsia="Corbel" w:hAnsi="Corbel" w:cs="Corbel"/>
              </w:rPr>
              <w:t>A.2.K3. Student jest gotów do profesjonalnego rozwiązywania problemów i konfliktów w grupie przedszkolnej.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BF8463" w14:textId="12CCAFD7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PPiW.K05</w:t>
            </w:r>
          </w:p>
          <w:p w14:paraId="75CB30BD" w14:textId="3446A153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PPiW.K05</w:t>
            </w:r>
          </w:p>
          <w:p w14:paraId="5FEA8DB9" w14:textId="21382E83" w:rsidR="11E414E2" w:rsidRDefault="11E414E2" w:rsidP="11E414E2">
            <w:pPr>
              <w:spacing w:after="0"/>
              <w:ind w:left="426"/>
            </w:pPr>
            <w:r w:rsidRPr="11E414E2">
              <w:rPr>
                <w:rFonts w:ascii="Corbel" w:eastAsia="Corbel" w:hAnsi="Corbel" w:cs="Corbel"/>
              </w:rPr>
              <w:t>PPiW.K05</w:t>
            </w:r>
          </w:p>
        </w:tc>
      </w:tr>
    </w:tbl>
    <w:p w14:paraId="56E42838" w14:textId="352F01C0" w:rsidR="00FE7FB0" w:rsidRDefault="63604C41" w:rsidP="11E414E2">
      <w:pPr>
        <w:spacing w:after="0"/>
      </w:pPr>
      <w:r w:rsidRPr="11E414E2">
        <w:rPr>
          <w:rFonts w:ascii="Corbel" w:eastAsia="Corbel" w:hAnsi="Corbel" w:cs="Corbel"/>
          <w:smallCaps/>
        </w:rPr>
        <w:t xml:space="preserve"> </w:t>
      </w:r>
    </w:p>
    <w:p w14:paraId="388C47E3" w14:textId="218320A6" w:rsidR="00FE7FB0" w:rsidRDefault="63604C41" w:rsidP="11E414E2">
      <w:pPr>
        <w:spacing w:after="0"/>
        <w:ind w:left="426"/>
        <w:jc w:val="both"/>
      </w:pPr>
      <w:r w:rsidRPr="11E414E2">
        <w:rPr>
          <w:rFonts w:ascii="Corbel" w:eastAsia="Corbel" w:hAnsi="Corbel" w:cs="Corbel"/>
          <w:b/>
          <w:bCs/>
        </w:rPr>
        <w:t xml:space="preserve">3.3 Treści programowe </w:t>
      </w:r>
      <w:r w:rsidRPr="11E414E2">
        <w:rPr>
          <w:rFonts w:ascii="Corbel" w:eastAsia="Corbel" w:hAnsi="Corbel" w:cs="Corbel"/>
        </w:rPr>
        <w:t xml:space="preserve">  </w:t>
      </w:r>
    </w:p>
    <w:p w14:paraId="6B8DF1DA" w14:textId="4898CFCB" w:rsidR="00FE7FB0" w:rsidRDefault="63604C41" w:rsidP="11E414E2">
      <w:pPr>
        <w:spacing w:after="120"/>
        <w:ind w:left="1080"/>
        <w:jc w:val="both"/>
      </w:pPr>
      <w:r w:rsidRPr="11E414E2">
        <w:rPr>
          <w:rFonts w:ascii="Corbel" w:eastAsia="Corbel" w:hAnsi="Corbel" w:cs="Corbel"/>
        </w:rPr>
        <w:t xml:space="preserve">A. Problematyka wykładu </w:t>
      </w:r>
    </w:p>
    <w:p w14:paraId="7104C64C" w14:textId="51E37CE2" w:rsidR="00FE7FB0" w:rsidRDefault="63604C41" w:rsidP="11E414E2">
      <w:pPr>
        <w:spacing w:after="120"/>
        <w:ind w:left="1080"/>
        <w:jc w:val="both"/>
      </w:pPr>
      <w:r w:rsidRPr="11E414E2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11E414E2" w14:paraId="25D53DB0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298BDB9" w14:textId="20FAF30F" w:rsidR="11E414E2" w:rsidRDefault="11E414E2" w:rsidP="11E414E2">
            <w:pPr>
              <w:spacing w:after="0"/>
              <w:ind w:left="-250" w:firstLine="250"/>
            </w:pPr>
            <w:r w:rsidRPr="11E414E2">
              <w:rPr>
                <w:rFonts w:ascii="Corbel" w:eastAsia="Corbel" w:hAnsi="Corbel" w:cs="Corbel"/>
              </w:rPr>
              <w:t>Treści merytoryczne</w:t>
            </w:r>
          </w:p>
        </w:tc>
      </w:tr>
      <w:tr w:rsidR="11E414E2" w14:paraId="75BBFDF8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4AAE3A3" w14:textId="560BBB83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Pedagogika przedszkolna jako nauka- subdyscyplina pedagogiki; rozwój pedagogiki przedszkolnej jako nauki, podstawowe pojęcia i koncepcje dziecka i dzieciństwa.</w:t>
            </w:r>
          </w:p>
        </w:tc>
      </w:tr>
      <w:tr w:rsidR="11E414E2" w14:paraId="0EC9797E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31EC029" w14:textId="42C79EAC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Teoretyczne konteksty wychowania przedszkolnego.</w:t>
            </w:r>
          </w:p>
        </w:tc>
      </w:tr>
      <w:tr w:rsidR="11E414E2" w14:paraId="5AFBB508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F58317A" w14:textId="3D822D9A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Rozwój pedagogiki przedszkolnej – wybrani przedstawiciele pedagogiki przedszkolnej</w:t>
            </w:r>
            <w:r w:rsidRPr="11E414E2">
              <w:rPr>
                <w:rFonts w:ascii="Aptos" w:eastAsia="Aptos" w:hAnsi="Aptos" w:cs="Aptos"/>
              </w:rPr>
              <w:t xml:space="preserve"> od okresu Nowego Wychowania (m. in. </w:t>
            </w:r>
            <w:r w:rsidRPr="11E414E2">
              <w:rPr>
                <w:rFonts w:ascii="Corbel" w:eastAsia="Corbel" w:hAnsi="Corbel" w:cs="Corbel"/>
              </w:rPr>
              <w:t>Fryderyk Wilhelm Fröbel, Maria Montessori, Owidiusz Decroli). Współczesne tendencje i kierunki w pedagogice przedszkolnej.</w:t>
            </w:r>
          </w:p>
        </w:tc>
      </w:tr>
      <w:tr w:rsidR="11E414E2" w14:paraId="35BE073A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2E41C0C" w14:textId="625C8F55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System edukacji w Polsce – edukacja przedszkolna: społeczno-prawne podstawy funkcjonowania przedszkola jako instytucji edukacyjnej; cele, funkcje i zasady wychowania przedszkolnego, różnice między edukacją publiczną i niepubliczną.</w:t>
            </w:r>
          </w:p>
        </w:tc>
      </w:tr>
      <w:tr w:rsidR="11E414E2" w14:paraId="19396C83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06A0DD6" w14:textId="2B0CD3E1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Podstawa programowa wychowania przedszkolnego; programy nauczania; pomoce wspomagające proces dydaktyczny.</w:t>
            </w:r>
          </w:p>
        </w:tc>
      </w:tr>
      <w:tr w:rsidR="11E414E2" w14:paraId="4C4F17D6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CE6CA9D" w14:textId="0C821386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Metody pracy w edukacji przedszkolnej (metody klasyczne, metody aktywizujące, metody wyróżniane w pedagogice zabawy).</w:t>
            </w:r>
          </w:p>
        </w:tc>
      </w:tr>
      <w:tr w:rsidR="11E414E2" w14:paraId="2375F7E2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04DBB01" w14:textId="3160F7FC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Zabawa jako strategia pracy w przedszkolu</w:t>
            </w:r>
          </w:p>
        </w:tc>
      </w:tr>
      <w:tr w:rsidR="11E414E2" w14:paraId="33EF5CB7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633237C" w14:textId="05075254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Zadania jako strategia pracy w przedszkolu</w:t>
            </w:r>
          </w:p>
        </w:tc>
      </w:tr>
      <w:tr w:rsidR="11E414E2" w14:paraId="075174F2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9D5A5D6" w14:textId="4B09E75F" w:rsidR="11E414E2" w:rsidRDefault="11E414E2" w:rsidP="11E414E2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Strategie rozwijania myślenia dzieci</w:t>
            </w:r>
          </w:p>
        </w:tc>
      </w:tr>
      <w:tr w:rsidR="11E414E2" w14:paraId="4FD42008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6268329" w14:textId="3164EDA0" w:rsidR="11E414E2" w:rsidRDefault="11E414E2" w:rsidP="488D7DDC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488D7DDC">
              <w:rPr>
                <w:rFonts w:ascii="Corbel" w:eastAsia="Corbel" w:hAnsi="Corbel" w:cs="Corbel"/>
              </w:rPr>
              <w:t>Diagnoza przedszkolna – rola obserwacji i analiza gotowości szkolnej</w:t>
            </w:r>
          </w:p>
        </w:tc>
      </w:tr>
      <w:tr w:rsidR="11E414E2" w14:paraId="76EF4B62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C070168" w14:textId="59BF9B91" w:rsidR="11E414E2" w:rsidRDefault="11E414E2" w:rsidP="488D7DDC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488D7DDC">
              <w:rPr>
                <w:rFonts w:ascii="Corbel" w:eastAsia="Corbel" w:hAnsi="Corbel" w:cs="Corbel"/>
              </w:rPr>
              <w:t>Adaptacja w przedszkolu i integracja grupy przedszkolnej. Współpraca z rodzicami.</w:t>
            </w:r>
          </w:p>
        </w:tc>
      </w:tr>
      <w:tr w:rsidR="11E414E2" w14:paraId="4AA478C5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EDA2408" w14:textId="7E9F7F55" w:rsidR="11E414E2" w:rsidRDefault="11E414E2" w:rsidP="488D7DDC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488D7DDC">
              <w:rPr>
                <w:rFonts w:ascii="Corbel" w:eastAsia="Corbel" w:hAnsi="Corbel" w:cs="Corbel"/>
              </w:rPr>
              <w:t>Nauczyciel przedszkola – kompetencje kluczowe i działania innowacyjne</w:t>
            </w:r>
          </w:p>
        </w:tc>
      </w:tr>
      <w:tr w:rsidR="11E414E2" w14:paraId="7E73FA52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B0E3F85" w14:textId="780FF613" w:rsidR="11E414E2" w:rsidRDefault="11E414E2" w:rsidP="488D7DDC">
            <w:pPr>
              <w:pStyle w:val="Akapitzlist"/>
              <w:numPr>
                <w:ilvl w:val="0"/>
                <w:numId w:val="5"/>
              </w:numPr>
              <w:spacing w:after="0"/>
              <w:ind w:left="457"/>
              <w:jc w:val="both"/>
              <w:rPr>
                <w:rFonts w:ascii="Corbel" w:eastAsia="Corbel" w:hAnsi="Corbel" w:cs="Corbel"/>
              </w:rPr>
            </w:pPr>
            <w:r w:rsidRPr="488D7DDC">
              <w:rPr>
                <w:rFonts w:ascii="Corbel" w:eastAsia="Corbel" w:hAnsi="Corbel" w:cs="Corbel"/>
              </w:rPr>
              <w:lastRenderedPageBreak/>
              <w:t>Metodyka poszczególnych typów edukacji jako przygotowanie do integrowania wiedzy i umiejętności dzieci</w:t>
            </w:r>
          </w:p>
        </w:tc>
      </w:tr>
    </w:tbl>
    <w:p w14:paraId="306C9D25" w14:textId="572D4BB5" w:rsidR="00FE7FB0" w:rsidRDefault="63604C41" w:rsidP="11E414E2">
      <w:pPr>
        <w:spacing w:after="0"/>
      </w:pPr>
      <w:r w:rsidRPr="11E414E2">
        <w:rPr>
          <w:rFonts w:ascii="Corbel" w:eastAsia="Corbel" w:hAnsi="Corbel" w:cs="Corbel"/>
        </w:rPr>
        <w:t xml:space="preserve"> </w:t>
      </w:r>
    </w:p>
    <w:p w14:paraId="2F79EADC" w14:textId="46F4ADA5" w:rsidR="00FE7FB0" w:rsidRDefault="63604C41" w:rsidP="11E414E2">
      <w:pPr>
        <w:spacing w:after="200"/>
        <w:ind w:left="1080"/>
        <w:jc w:val="both"/>
      </w:pPr>
      <w:r w:rsidRPr="11E414E2">
        <w:rPr>
          <w:rFonts w:ascii="Corbel" w:eastAsia="Corbel" w:hAnsi="Corbel" w:cs="Corbel"/>
        </w:rPr>
        <w:t xml:space="preserve">B. Problematyka ćwiczeń audytoryjnych, konwersatoryjnych, laboratoryjnych, zajęć praktycznych </w:t>
      </w:r>
    </w:p>
    <w:p w14:paraId="32E43B6A" w14:textId="2DF616E3" w:rsidR="00FE7FB0" w:rsidRDefault="63604C41" w:rsidP="11E414E2">
      <w:pPr>
        <w:spacing w:after="0"/>
        <w:ind w:left="720"/>
      </w:pPr>
      <w:r w:rsidRPr="11E414E2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11E414E2" w14:paraId="1D6A0992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2816377" w14:textId="1906FDED" w:rsidR="11E414E2" w:rsidRDefault="11E414E2" w:rsidP="11E414E2">
            <w:pPr>
              <w:spacing w:after="0"/>
              <w:ind w:left="708" w:hanging="708"/>
            </w:pPr>
            <w:r w:rsidRPr="11E414E2">
              <w:rPr>
                <w:rFonts w:ascii="Corbel" w:eastAsia="Corbel" w:hAnsi="Corbel" w:cs="Corbel"/>
              </w:rPr>
              <w:t>Treści merytoryczne</w:t>
            </w:r>
          </w:p>
        </w:tc>
      </w:tr>
      <w:tr w:rsidR="11E414E2" w14:paraId="293E44E5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F37483B" w14:textId="7CACE405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Integracja grupy przedszkolnej – projektowanie i prowadzenie zabaw integracyjnych</w:t>
            </w:r>
          </w:p>
        </w:tc>
      </w:tr>
      <w:tr w:rsidR="11E414E2" w14:paraId="007E6D6D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4A601F6" w14:textId="66F7513C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Adaptacja dziecka do przedszkola – projektowanie programu adaptacyjnego</w:t>
            </w:r>
          </w:p>
        </w:tc>
      </w:tr>
      <w:tr w:rsidR="11E414E2" w14:paraId="436CEE35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BA48817" w14:textId="54E72D4E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Współpraca z rodzicami – planowanie scenariusza pierwszego spotkania z rodzicami</w:t>
            </w:r>
          </w:p>
        </w:tc>
      </w:tr>
      <w:tr w:rsidR="11E414E2" w14:paraId="6ED6D93B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9099755" w14:textId="7D3D3E46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Dojrzałość/ gotowość szkolna – analiza testów gotowości szkolnej/ projektowanie schematów arkusza obserwacji do podjęcia nauki w szkole</w:t>
            </w:r>
          </w:p>
        </w:tc>
      </w:tr>
      <w:tr w:rsidR="11E414E2" w14:paraId="3BDC7C1F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3843035" w14:textId="73B293AD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Projektowanie scenariusza zajęć dydaktycznych w przedszkolu</w:t>
            </w:r>
          </w:p>
        </w:tc>
      </w:tr>
      <w:tr w:rsidR="11E414E2" w14:paraId="7082C3C9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55AB7C1" w14:textId="09A5178A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Metoda Storyline – projektowanie fragmentu zajęć.</w:t>
            </w:r>
          </w:p>
        </w:tc>
      </w:tr>
      <w:tr w:rsidR="11E414E2" w14:paraId="69532BD6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3D1D641" w14:textId="0E7F4C29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Metoda Nowozelandzka w przedszkolu – projektowanie fragmentu zajęć</w:t>
            </w:r>
          </w:p>
        </w:tc>
      </w:tr>
      <w:tr w:rsidR="11E414E2" w14:paraId="67DBC11E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A0F4D38" w14:textId="224B8D37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Odimienna metoda nauki czytania I. Majchrzak/ inne metody nauki czytania w przedszkolu – projektowanie fragmentu zajęć</w:t>
            </w:r>
          </w:p>
        </w:tc>
      </w:tr>
      <w:tr w:rsidR="11E414E2" w14:paraId="4B80D3E6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CAA92D3" w14:textId="0D4AF1EA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Dziecięca matematyka E. Gruszczyk-Kolczyńskiej – projektowanie fragmentu zajęć</w:t>
            </w:r>
          </w:p>
        </w:tc>
      </w:tr>
      <w:tr w:rsidR="11E414E2" w14:paraId="6509350F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DD33C31" w14:textId="0C0017AC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1E414E2">
              <w:rPr>
                <w:rFonts w:ascii="Corbel" w:eastAsia="Corbel" w:hAnsi="Corbel" w:cs="Corbel"/>
              </w:rPr>
              <w:t>Rozwijanie twórczości w przedszkolu – projektowanie zadań i zabaw rozwijających twórczość</w:t>
            </w:r>
          </w:p>
        </w:tc>
      </w:tr>
      <w:tr w:rsidR="11E414E2" w14:paraId="11F08EF4" w14:textId="77777777" w:rsidTr="11E414E2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DDD2BBA" w14:textId="06D1EE56" w:rsidR="11E414E2" w:rsidRDefault="11E414E2" w:rsidP="11E414E2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11E414E2">
              <w:rPr>
                <w:rFonts w:ascii="Corbel" w:eastAsia="Corbel" w:hAnsi="Corbel" w:cs="Corbel"/>
                <w:color w:val="000000" w:themeColor="text1"/>
              </w:rPr>
              <w:t>Rozwijanie kompetencji komunikacyjnych w przedszkolu</w:t>
            </w:r>
          </w:p>
        </w:tc>
      </w:tr>
    </w:tbl>
    <w:p w14:paraId="274090A7" w14:textId="647A42E2" w:rsidR="00FE7FB0" w:rsidRDefault="63604C41" w:rsidP="11E414E2">
      <w:pPr>
        <w:spacing w:after="0"/>
      </w:pPr>
      <w:r w:rsidRPr="11E414E2">
        <w:rPr>
          <w:rFonts w:ascii="Corbel" w:eastAsia="Corbel" w:hAnsi="Corbel" w:cs="Corbel"/>
          <w:smallCaps/>
        </w:rPr>
        <w:t xml:space="preserve"> </w:t>
      </w:r>
    </w:p>
    <w:p w14:paraId="6253ABF8" w14:textId="5942DF05" w:rsidR="00FE7FB0" w:rsidRDefault="63604C41" w:rsidP="11E414E2">
      <w:pPr>
        <w:spacing w:after="0"/>
        <w:ind w:left="426"/>
      </w:pPr>
      <w:r w:rsidRPr="11E414E2">
        <w:rPr>
          <w:rFonts w:ascii="Corbel" w:eastAsia="Corbel" w:hAnsi="Corbel" w:cs="Corbel"/>
          <w:b/>
          <w:bCs/>
          <w:smallCaps/>
        </w:rPr>
        <w:t>3.4 Metody dydaktyczne</w:t>
      </w:r>
      <w:r w:rsidRPr="11E414E2">
        <w:rPr>
          <w:rFonts w:ascii="Corbel" w:eastAsia="Corbel" w:hAnsi="Corbel" w:cs="Corbel"/>
          <w:smallCaps/>
        </w:rPr>
        <w:t xml:space="preserve"> </w:t>
      </w:r>
    </w:p>
    <w:p w14:paraId="72BCDE40" w14:textId="4AF98B51" w:rsidR="00FE7FB0" w:rsidRDefault="63604C41" w:rsidP="11E414E2">
      <w:pPr>
        <w:spacing w:after="0"/>
        <w:jc w:val="both"/>
      </w:pPr>
      <w:r w:rsidRPr="11E414E2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4725463C" w14:textId="1ED1B2E6" w:rsidR="00FE7FB0" w:rsidRDefault="63604C41" w:rsidP="488D7DDC">
      <w:pPr>
        <w:pStyle w:val="Akapitzlist"/>
        <w:numPr>
          <w:ilvl w:val="0"/>
          <w:numId w:val="1"/>
        </w:numPr>
        <w:spacing w:after="0"/>
        <w:rPr>
          <w:rFonts w:ascii="Corbel" w:eastAsia="Corbel" w:hAnsi="Corbel" w:cs="Corbel"/>
          <w:color w:val="000000" w:themeColor="text1"/>
        </w:rPr>
      </w:pPr>
      <w:r w:rsidRPr="488D7DDC">
        <w:rPr>
          <w:rFonts w:ascii="Corbel" w:eastAsia="Corbel" w:hAnsi="Corbel" w:cs="Corbel"/>
          <w:color w:val="000000" w:themeColor="text1"/>
        </w:rPr>
        <w:t>Wykład: wykład problemowy/ konwersatoryjny, dyskusja</w:t>
      </w:r>
    </w:p>
    <w:p w14:paraId="3B88CD05" w14:textId="6BB0EF1F" w:rsidR="00FE7FB0" w:rsidRDefault="63604C41" w:rsidP="488D7DDC">
      <w:pPr>
        <w:pStyle w:val="Akapitzlist"/>
        <w:numPr>
          <w:ilvl w:val="0"/>
          <w:numId w:val="1"/>
        </w:numPr>
        <w:spacing w:after="0"/>
        <w:rPr>
          <w:rFonts w:ascii="Corbel" w:eastAsia="Corbel" w:hAnsi="Corbel" w:cs="Corbel"/>
          <w:color w:val="000000" w:themeColor="text1"/>
        </w:rPr>
      </w:pPr>
      <w:r w:rsidRPr="488D7DDC">
        <w:rPr>
          <w:rFonts w:ascii="Corbel" w:eastAsia="Corbel" w:hAnsi="Corbel" w:cs="Corbel"/>
          <w:color w:val="000000" w:themeColor="text1"/>
        </w:rPr>
        <w:t>Ćwiczenia: analiza tekstów z dyskusją, metody aktywizujące, metody problemowe, mikro-teaching, ćwiczenia praktyczne</w:t>
      </w:r>
    </w:p>
    <w:p w14:paraId="593B86C9" w14:textId="0AFC097B" w:rsidR="00FE7FB0" w:rsidRDefault="63604C41" w:rsidP="488D7DDC">
      <w:pPr>
        <w:pStyle w:val="Akapitzlist"/>
        <w:numPr>
          <w:ilvl w:val="0"/>
          <w:numId w:val="1"/>
        </w:numPr>
        <w:spacing w:after="0"/>
        <w:rPr>
          <w:rFonts w:ascii="Corbel" w:eastAsia="Corbel" w:hAnsi="Corbel" w:cs="Corbel"/>
          <w:color w:val="000000" w:themeColor="text1"/>
        </w:rPr>
      </w:pPr>
      <w:r w:rsidRPr="488D7DDC">
        <w:rPr>
          <w:rFonts w:ascii="Corbel" w:eastAsia="Corbel" w:hAnsi="Corbel" w:cs="Corbel"/>
          <w:color w:val="000000" w:themeColor="text1"/>
        </w:rPr>
        <w:t>Formy organizacyjne: praca indywidualna, grupowa, zbiorowa</w:t>
      </w:r>
    </w:p>
    <w:p w14:paraId="3521164B" w14:textId="0EBF748E" w:rsidR="00FE7FB0" w:rsidRDefault="63604C41" w:rsidP="11E414E2">
      <w:pPr>
        <w:tabs>
          <w:tab w:val="left" w:pos="284"/>
        </w:tabs>
        <w:spacing w:after="0"/>
      </w:pPr>
      <w:r w:rsidRPr="11E414E2">
        <w:rPr>
          <w:rFonts w:ascii="Corbel" w:eastAsia="Corbel" w:hAnsi="Corbel" w:cs="Corbel"/>
          <w:b/>
          <w:bCs/>
          <w:smallCaps/>
          <w:color w:val="000000" w:themeColor="text1"/>
        </w:rPr>
        <w:t xml:space="preserve"> </w:t>
      </w:r>
    </w:p>
    <w:p w14:paraId="7C751694" w14:textId="24131728" w:rsidR="00FE7FB0" w:rsidRDefault="63604C41" w:rsidP="11E414E2">
      <w:pPr>
        <w:tabs>
          <w:tab w:val="left" w:pos="284"/>
        </w:tabs>
        <w:spacing w:after="0"/>
      </w:pPr>
      <w:r w:rsidRPr="11E414E2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2E6110B9" w14:textId="389C8FD0" w:rsidR="00FE7FB0" w:rsidRDefault="63604C41" w:rsidP="11E414E2">
      <w:pPr>
        <w:tabs>
          <w:tab w:val="left" w:pos="284"/>
        </w:tabs>
        <w:spacing w:after="0"/>
      </w:pPr>
      <w:r w:rsidRPr="11E414E2">
        <w:rPr>
          <w:rFonts w:ascii="Corbel" w:eastAsia="Corbel" w:hAnsi="Corbel" w:cs="Corbel"/>
          <w:b/>
          <w:bCs/>
          <w:smallCaps/>
        </w:rPr>
        <w:t xml:space="preserve"> </w:t>
      </w:r>
    </w:p>
    <w:p w14:paraId="09BA8A1A" w14:textId="23344D86" w:rsidR="00FE7FB0" w:rsidRDefault="63604C41" w:rsidP="11E414E2">
      <w:pPr>
        <w:spacing w:after="0"/>
        <w:ind w:left="426"/>
      </w:pPr>
      <w:r w:rsidRPr="11E414E2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770DE881" w14:textId="2D7C304B" w:rsidR="00FE7FB0" w:rsidRDefault="63604C41" w:rsidP="11E414E2">
      <w:pPr>
        <w:spacing w:after="0"/>
      </w:pPr>
      <w:r w:rsidRPr="11E414E2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10"/>
        <w:gridCol w:w="4553"/>
        <w:gridCol w:w="1996"/>
      </w:tblGrid>
      <w:tr w:rsidR="11E414E2" w14:paraId="3B00E66A" w14:textId="77777777" w:rsidTr="51110F93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696C508" w14:textId="14BFCA99" w:rsidR="11E414E2" w:rsidRDefault="11E414E2" w:rsidP="11E414E2">
            <w:pPr>
              <w:spacing w:after="0"/>
              <w:jc w:val="center"/>
            </w:pPr>
            <w:r w:rsidRPr="11E414E2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EFE66ED" w14:textId="56771355" w:rsidR="11E414E2" w:rsidRDefault="66306FF1" w:rsidP="51110F93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1110F93">
              <w:rPr>
                <w:rFonts w:ascii="Corbel" w:eastAsia="Corbel" w:hAnsi="Corbel" w:cs="Corbel"/>
                <w:color w:val="000000" w:themeColor="text1"/>
              </w:rPr>
              <w:t>Metody oceny efektów uczenia sie</w:t>
            </w:r>
          </w:p>
          <w:p w14:paraId="1B9ED68C" w14:textId="552D35DE" w:rsidR="11E414E2" w:rsidRDefault="66306FF1" w:rsidP="51110F93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51110F93">
              <w:rPr>
                <w:rFonts w:ascii="Corbel" w:eastAsia="Corbel" w:hAnsi="Corbel" w:cs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2FAD05C" w14:textId="2C629353" w:rsidR="11E414E2" w:rsidRDefault="11E414E2" w:rsidP="11E414E2">
            <w:pPr>
              <w:spacing w:after="0"/>
              <w:jc w:val="center"/>
            </w:pPr>
            <w:r w:rsidRPr="11E414E2">
              <w:rPr>
                <w:rFonts w:ascii="Corbel" w:eastAsia="Corbel" w:hAnsi="Corbel" w:cs="Corbel"/>
                <w:smallCaps/>
              </w:rPr>
              <w:t>Forma zajęć dydaktycznych</w:t>
            </w:r>
          </w:p>
          <w:p w14:paraId="1654F0F5" w14:textId="679723B1" w:rsidR="11E414E2" w:rsidRDefault="11E414E2" w:rsidP="11E414E2">
            <w:pPr>
              <w:spacing w:after="0"/>
              <w:jc w:val="center"/>
            </w:pPr>
            <w:r w:rsidRPr="11E414E2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11E414E2" w14:paraId="6C312FC4" w14:textId="77777777" w:rsidTr="51110F93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E7F50D2" w14:textId="14379C4E" w:rsidR="11E414E2" w:rsidRDefault="11E414E2" w:rsidP="11E414E2">
            <w:pPr>
              <w:spacing w:after="0"/>
              <w:jc w:val="center"/>
            </w:pPr>
            <w:r w:rsidRPr="11E414E2">
              <w:rPr>
                <w:rFonts w:ascii="Corbel" w:eastAsia="Corbel" w:hAnsi="Corbel" w:cs="Corbel"/>
                <w:smallCaps/>
                <w:color w:val="000000" w:themeColor="text1"/>
              </w:rPr>
              <w:lastRenderedPageBreak/>
              <w:t>Ek_ 01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07B90AA" w14:textId="33EEEF8F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Kolokwium zaliczeniowe po pierwszym semestrze, egzamin pisemny, ćwiczenia praktyczne, aktywność studenta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D6725E9" w14:textId="4DB0FB84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Wykład, ćwiczenia</w:t>
            </w:r>
          </w:p>
        </w:tc>
      </w:tr>
      <w:tr w:rsidR="11E414E2" w14:paraId="3B75CB14" w14:textId="77777777" w:rsidTr="51110F93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FA4D8B0" w14:textId="03920D4D" w:rsidR="11E414E2" w:rsidRDefault="11E414E2" w:rsidP="11E414E2">
            <w:pPr>
              <w:spacing w:after="0"/>
              <w:jc w:val="center"/>
            </w:pPr>
            <w:r w:rsidRPr="11E414E2">
              <w:rPr>
                <w:rFonts w:ascii="Corbel" w:eastAsia="Corbel" w:hAnsi="Corbel" w:cs="Corbel"/>
                <w:smallCaps/>
                <w:color w:val="000000" w:themeColor="text1"/>
              </w:rPr>
              <w:t>Ek_ 02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5FE3799" w14:textId="1E4C1B4D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Kolokwium zaliczeniowe po pierwszym semestrze, egzamin pisemny, ćwiczenia praktyczne, aktywność studenta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924F859" w14:textId="04F17759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Wykład, ćwiczenia</w:t>
            </w:r>
          </w:p>
        </w:tc>
      </w:tr>
      <w:tr w:rsidR="11E414E2" w14:paraId="118CA26A" w14:textId="77777777" w:rsidTr="51110F93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3AC762C" w14:textId="70EEE00F" w:rsidR="11E414E2" w:rsidRDefault="11E414E2" w:rsidP="11E414E2">
            <w:pPr>
              <w:spacing w:after="0"/>
              <w:jc w:val="center"/>
            </w:pPr>
            <w:r w:rsidRPr="11E414E2">
              <w:rPr>
                <w:rFonts w:ascii="Corbel" w:eastAsia="Corbel" w:hAnsi="Corbel" w:cs="Corbel"/>
                <w:smallCaps/>
                <w:color w:val="000000" w:themeColor="text1"/>
              </w:rPr>
              <w:t>ek_ 03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0948B47" w14:textId="46CC1DB2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Obserwacja w trakcie zajęć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15361B8" w14:textId="1CC38058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Ćwiczenia</w:t>
            </w:r>
          </w:p>
        </w:tc>
      </w:tr>
    </w:tbl>
    <w:p w14:paraId="3E4E561D" w14:textId="1543B136" w:rsidR="00FE7FB0" w:rsidRDefault="63604C41" w:rsidP="11E414E2">
      <w:pPr>
        <w:spacing w:after="0"/>
      </w:pPr>
      <w:r w:rsidRPr="11E414E2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6E82F64B" w14:textId="1CE0D3C2" w:rsidR="00FE7FB0" w:rsidRDefault="63604C41" w:rsidP="11E414E2">
      <w:pPr>
        <w:spacing w:after="0"/>
      </w:pPr>
      <w:r w:rsidRPr="11E414E2">
        <w:rPr>
          <w:rFonts w:ascii="Corbel" w:eastAsia="Corbel" w:hAnsi="Corbel" w:cs="Corbel"/>
          <w:b/>
          <w:bCs/>
          <w:smallCaps/>
        </w:rPr>
        <w:t>4.2 Warunki zaliczenia przedmiotu (kryteria oceniania)</w:t>
      </w:r>
      <w:r w:rsidRPr="11E414E2">
        <w:rPr>
          <w:rFonts w:ascii="Corbel" w:eastAsia="Corbel" w:hAnsi="Corbel" w:cs="Corbel"/>
          <w:smallCaps/>
        </w:rPr>
        <w:t xml:space="preserve"> </w:t>
      </w:r>
    </w:p>
    <w:p w14:paraId="5BB68480" w14:textId="3CE5FE89" w:rsidR="00FE7FB0" w:rsidRDefault="63604C41" w:rsidP="11E414E2">
      <w:pPr>
        <w:spacing w:after="0"/>
      </w:pPr>
      <w:r w:rsidRPr="11E414E2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11E414E2" w14:paraId="5E1E8872" w14:textId="77777777" w:rsidTr="488D7DDC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6EBD44C" w14:textId="71207A4C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Wykład: </w:t>
            </w:r>
          </w:p>
          <w:p w14:paraId="2AEF634C" w14:textId="0350AD4C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Obecność</w:t>
            </w:r>
          </w:p>
          <w:p w14:paraId="11363C0C" w14:textId="589D135E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Kolokwium zaliczeniowe</w:t>
            </w:r>
          </w:p>
          <w:p w14:paraId="218867DF" w14:textId="4A00DDB8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Egzamin pisemny</w:t>
            </w:r>
          </w:p>
          <w:p w14:paraId="4A784B5B" w14:textId="5ABB6169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438DB4FF" w14:textId="1C61D811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Kryteria oceny kolokwium:</w:t>
            </w:r>
          </w:p>
          <w:p w14:paraId="3983A49C" w14:textId="5F20E537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60%-100% - zaliczenie</w:t>
            </w:r>
          </w:p>
          <w:p w14:paraId="43035C70" w14:textId="44038913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0%-59% - brak zaliczenia</w:t>
            </w:r>
          </w:p>
          <w:p w14:paraId="1667FCE0" w14:textId="4758B43F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164AC9EC" w14:textId="488C9EA7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Kryteria oceny egzaminu:</w:t>
            </w:r>
          </w:p>
          <w:p w14:paraId="2D75E916" w14:textId="4174D176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5,0: 95–100%</w:t>
            </w:r>
          </w:p>
          <w:p w14:paraId="17970E30" w14:textId="69983FA3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4,5: 90–94%</w:t>
            </w:r>
          </w:p>
          <w:p w14:paraId="1B77AAF0" w14:textId="4880B9A7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4,0: 80–89%</w:t>
            </w:r>
          </w:p>
          <w:p w14:paraId="11AF22F4" w14:textId="466ADDD9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3,5: 70–79%</w:t>
            </w:r>
          </w:p>
          <w:p w14:paraId="69902D0C" w14:textId="37C3331B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3,0: 60–69% </w:t>
            </w:r>
          </w:p>
          <w:p w14:paraId="08655424" w14:textId="6B4F02E3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2,0: 0–59% (brak zaliczenia)</w:t>
            </w:r>
          </w:p>
          <w:p w14:paraId="3E5F0A87" w14:textId="7D3F0D52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0BDDA12A" w14:textId="0CF97B71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Ćwiczenia:</w:t>
            </w:r>
          </w:p>
          <w:p w14:paraId="10D01C30" w14:textId="5F1F0688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Obecność</w:t>
            </w:r>
          </w:p>
          <w:p w14:paraId="011DD1F9" w14:textId="5F32D95B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>Aktywność</w:t>
            </w:r>
          </w:p>
          <w:p w14:paraId="0243E2BB" w14:textId="564D2403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Ćwiczenia praktyczne: projektowanie i prowadzenie zabaw integracyjnych; projektowanie programu adaptacyjnego; przygotowanie planu pierwszego spotkania z rodzicami; projektowanie scenariusza zajęć dydaktycznych; projektowanie fragmentów zajęć z wykorzystaniem różnych metod; projektowanie zabaw rozwijających twórczość dzieci w przedszkolu; </w:t>
            </w:r>
          </w:p>
          <w:p w14:paraId="09E50A8A" w14:textId="07E0DB69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025389C1" w14:textId="4EBF044D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Kryteria oceny projektów (prezentacje multimedialne, scenariusze zajęć): </w:t>
            </w:r>
          </w:p>
          <w:p w14:paraId="7C8C80FF" w14:textId="3ACDC1BB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5,0 - projekt opracowany zdecydowanie samodzielnie przez studenta, który przedkłada twórcze rozwiązania na każdym etapie projektu; </w:t>
            </w:r>
          </w:p>
          <w:p w14:paraId="0074D679" w14:textId="0375299A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4,5 - projekt opracowany raczej samodzielnie przez studenta, który wymaga ukierunkowania na wybranych etapach projektu; </w:t>
            </w:r>
          </w:p>
          <w:p w14:paraId="471B475D" w14:textId="5131E2E7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lastRenderedPageBreak/>
              <w:t xml:space="preserve">4,0 - Projekt opracowany częściowo samodzielnie a częściowo pod kierunkiem nauczyciela. Student wymaga pomocy na wybranych etapach projektu; </w:t>
            </w:r>
          </w:p>
          <w:p w14:paraId="73A8074B" w14:textId="1C3C990A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3,5 - Projekt opracowany raczej pod kierunkiem nauczyciela, który udziela pomocy na większości etapów projektu </w:t>
            </w:r>
          </w:p>
          <w:p w14:paraId="59026AEB" w14:textId="0661444A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3,0 - Projekt opracowany zdecydowanie pod kierunkiem nauczyciela. Student wymagał stałej pomocy na każdym etapie projektu; </w:t>
            </w:r>
          </w:p>
          <w:p w14:paraId="1E5868E4" w14:textId="23AAF31E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2,0  - Student nie opracował projektu, jego wiedza i umiejętności są niewystarczające na każdym etapie projektu.  </w:t>
            </w:r>
          </w:p>
          <w:p w14:paraId="7BAFCD58" w14:textId="1408B774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3F066357" w14:textId="05DA6CD2" w:rsidR="11E414E2" w:rsidRDefault="11E414E2" w:rsidP="488D7DDC">
            <w:pPr>
              <w:spacing w:after="0"/>
              <w:rPr>
                <w:rFonts w:ascii="Corbel" w:eastAsia="Corbel" w:hAnsi="Corbel" w:cs="Corbel"/>
                <w:color w:val="000000" w:themeColor="text1"/>
              </w:rPr>
            </w:pPr>
            <w:r w:rsidRPr="488D7DDC">
              <w:rPr>
                <w:rFonts w:ascii="Corbel" w:eastAsia="Corbel" w:hAnsi="Corbel" w:cs="Corbel"/>
                <w:color w:val="000000" w:themeColor="text1"/>
              </w:rPr>
              <w:t xml:space="preserve">Ocena końcowa z ćwiczeń jest średnią z ocen uzyskanych z poszczególnych aktywności. </w:t>
            </w:r>
          </w:p>
        </w:tc>
      </w:tr>
    </w:tbl>
    <w:p w14:paraId="164D1837" w14:textId="54AFC958" w:rsidR="00FE7FB0" w:rsidRDefault="00FE7FB0" w:rsidP="11E414E2">
      <w:pPr>
        <w:spacing w:after="0"/>
      </w:pPr>
    </w:p>
    <w:p w14:paraId="7D98D05E" w14:textId="4FE28450" w:rsidR="00FE7FB0" w:rsidRDefault="00FE7FB0" w:rsidP="11E414E2">
      <w:pPr>
        <w:spacing w:after="0"/>
      </w:pPr>
    </w:p>
    <w:p w14:paraId="55E0ECC2" w14:textId="355A7BC4" w:rsidR="00FE7FB0" w:rsidRDefault="63604C41" w:rsidP="11E414E2">
      <w:pPr>
        <w:spacing w:after="0" w:line="276" w:lineRule="auto"/>
      </w:pPr>
      <w:hyperlink r:id="rId11" w:anchor="_ftnref1">
        <w:r w:rsidRPr="11E414E2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11E414E2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DC0EF35" w14:textId="6F0C9647" w:rsidR="00FE7FB0" w:rsidRDefault="00FE7FB0" w:rsidP="11E414E2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CC32142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4D195A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A5CFC5" w14:textId="77777777" w:rsidR="00FE7FB0" w:rsidRDefault="00FE7FB0" w:rsidP="00FE7F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D209ACD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FE7FB0" w14:paraId="7592D83B" w14:textId="77777777" w:rsidTr="488D7DDC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F630B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77C28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E7FB0" w14:paraId="7C78289B" w14:textId="77777777" w:rsidTr="488D7DDC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E3723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5FC2E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39</w:t>
            </w:r>
          </w:p>
        </w:tc>
      </w:tr>
      <w:tr w:rsidR="00FE7FB0" w14:paraId="2851368C" w14:textId="77777777" w:rsidTr="488D7DDC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AAF7B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1CEACE30" w14:textId="527F7533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88D7DDC">
              <w:rPr>
                <w:rFonts w:ascii="Corbel" w:hAnsi="Corbel"/>
              </w:rPr>
              <w:t>(udział w egzaminie)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4CC5E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E7FB0" w14:paraId="41AD2474" w14:textId="77777777" w:rsidTr="488D7DDC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67133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62519149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zajęć, kolokwium, egzaminu,</w:t>
            </w:r>
          </w:p>
          <w:p w14:paraId="6E3F7C9A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w grupach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C0D0B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91</w:t>
            </w:r>
          </w:p>
        </w:tc>
      </w:tr>
      <w:tr w:rsidR="00FE7FB0" w14:paraId="524350A0" w14:textId="77777777" w:rsidTr="488D7DDC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C5E98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5A8A3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132</w:t>
            </w:r>
          </w:p>
        </w:tc>
      </w:tr>
      <w:tr w:rsidR="00FE7FB0" w14:paraId="1D0D4B49" w14:textId="77777777" w:rsidTr="488D7DDC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FB0A" w14:textId="77777777" w:rsidR="00FE7FB0" w:rsidRDefault="00FE7FB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3A491" w14:textId="77777777" w:rsidR="00FE7FB0" w:rsidRDefault="00FE7FB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220DE5B2" w14:textId="77777777" w:rsidR="00FE7FB0" w:rsidRDefault="00FE7FB0" w:rsidP="00FE7FB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A319DA8" w14:textId="77777777" w:rsidR="00FE7FB0" w:rsidRDefault="00FE7FB0" w:rsidP="00FE7F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79EE27" w14:textId="77777777" w:rsidR="00FE7FB0" w:rsidRDefault="00FE7FB0" w:rsidP="00FE7F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CB229E1" w14:textId="77777777" w:rsidR="00FE7FB0" w:rsidRDefault="00FE7FB0" w:rsidP="00FE7FB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E7FB0" w14:paraId="390368B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832A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C7B6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FE7FB0" w14:paraId="5FCB544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CE8E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FF84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166DF6A6" w14:textId="77777777" w:rsidR="00FE7FB0" w:rsidRDefault="00FE7FB0" w:rsidP="00FE7F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9C0EA1" w14:textId="77777777" w:rsidR="00FE7FB0" w:rsidRDefault="00FE7FB0" w:rsidP="00FE7F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4EA0589" w14:textId="77777777" w:rsidR="00FE7FB0" w:rsidRDefault="00FE7FB0" w:rsidP="00FE7F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E7FB0" w14:paraId="55B4CA0F" w14:textId="77777777" w:rsidTr="488D7DDC">
        <w:trPr>
          <w:trHeight w:val="397"/>
        </w:trPr>
        <w:tc>
          <w:tcPr>
            <w:tcW w:w="7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34AD1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2AB9D293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Leżańska W., Płóciennik E.: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Pedagogika przedszkolna z metodyką</w:t>
            </w:r>
            <w:r>
              <w:rPr>
                <w:rFonts w:ascii="Corbel" w:hAnsi="Corbel"/>
                <w:b w:val="0"/>
                <w:smallCaps w:val="0"/>
              </w:rPr>
              <w:t>. Łódź 2021.</w:t>
            </w:r>
          </w:p>
          <w:p w14:paraId="35D0100B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Adamowicz M, Olczak A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: Pedagogika przedszkolna. Oblicza 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 i poszukiwania</w:t>
            </w:r>
            <w:r>
              <w:rPr>
                <w:rFonts w:ascii="Corbel" w:hAnsi="Corbel"/>
                <w:b w:val="0"/>
                <w:smallCaps w:val="0"/>
              </w:rPr>
              <w:t>. Toruń 2014;</w:t>
            </w:r>
          </w:p>
          <w:p w14:paraId="0A0455A5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14:paraId="63565C6D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Karbowniczek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J, Kwaśniewska M, Surma B: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Karwowska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Struczyk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 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Sobierańska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M: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Pedagogika</w:t>
            </w:r>
          </w:p>
          <w:p w14:paraId="0324B85D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i wczesnoszkolna, badania, opinie, inspiracje.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 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Warszwa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2011</w:t>
            </w:r>
          </w:p>
          <w:p w14:paraId="32C17771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Kataryńczuk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– Mania L, Adamowicz M, Olczak A: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  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szansą na świadome budowanie potencjału dziecka. 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  Toruń 2017;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 Klim-Klimaszewska A: Witamy w przedszkolu. Warszawa 2011.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>Klim- Klimaszewska A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: Trzylatek w przedszkolu. Gotowość dziecka trzy   </w:t>
            </w:r>
            <w:r>
              <w:br/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 xml:space="preserve">  letniego do podjęcia edukacji przedszkolnej</w:t>
            </w:r>
            <w:r>
              <w:rPr>
                <w:rFonts w:ascii="Corbel" w:hAnsi="Corbel"/>
                <w:b w:val="0"/>
                <w:smallCaps w:val="0"/>
              </w:rPr>
              <w:t>. Warszawa 2010.</w:t>
            </w:r>
            <w:r>
              <w:br/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Kehily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M.J: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Wprowadzenie do badań nad dzieciństwem</w:t>
            </w:r>
            <w:r>
              <w:rPr>
                <w:rFonts w:ascii="Corbel" w:hAnsi="Corbel"/>
                <w:b w:val="0"/>
                <w:smallCaps w:val="0"/>
              </w:rPr>
              <w:t>. Kraków 2008.</w:t>
            </w:r>
          </w:p>
          <w:p w14:paraId="430FF19C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Edukacja małego dziecka. Wybrane obszary, t.6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Ogrodzień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-Mazur, U. Szuścik,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Wąsiński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2013</w:t>
            </w:r>
          </w:p>
        </w:tc>
      </w:tr>
      <w:tr w:rsidR="00FE7FB0" w14:paraId="73DBC019" w14:textId="77777777" w:rsidTr="488D7DDC">
        <w:trPr>
          <w:trHeight w:val="397"/>
        </w:trPr>
        <w:tc>
          <w:tcPr>
            <w:tcW w:w="7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879DE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27FA04" w14:textId="6B1DBFA4" w:rsidR="00FE7FB0" w:rsidRDefault="00FE7FB0" w:rsidP="488D7D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8D7DDC">
              <w:rPr>
                <w:rFonts w:ascii="Corbel" w:hAnsi="Corbel"/>
                <w:b w:val="0"/>
                <w:smallCaps w:val="0"/>
              </w:rPr>
              <w:t xml:space="preserve">Czasopisma: </w:t>
            </w:r>
            <w:r w:rsidRPr="488D7DDC">
              <w:rPr>
                <w:rFonts w:ascii="Corbel" w:hAnsi="Corbel"/>
                <w:b w:val="0"/>
                <w:i/>
                <w:iCs/>
                <w:smallCaps w:val="0"/>
              </w:rPr>
              <w:t xml:space="preserve">Wychowanie w </w:t>
            </w:r>
            <w:r w:rsidR="015FA2AF" w:rsidRPr="488D7DDC">
              <w:rPr>
                <w:rFonts w:ascii="Corbel" w:hAnsi="Corbel"/>
                <w:b w:val="0"/>
                <w:i/>
                <w:iCs/>
                <w:smallCaps w:val="0"/>
              </w:rPr>
              <w:t>P</w:t>
            </w:r>
            <w:r w:rsidRPr="488D7DDC">
              <w:rPr>
                <w:rFonts w:ascii="Corbel" w:hAnsi="Corbel"/>
                <w:b w:val="0"/>
                <w:i/>
                <w:iCs/>
                <w:smallCaps w:val="0"/>
              </w:rPr>
              <w:t>rzedszkolu</w:t>
            </w:r>
            <w:r>
              <w:br/>
            </w:r>
            <w:r w:rsidRPr="488D7DDC">
              <w:rPr>
                <w:rFonts w:ascii="Corbel" w:hAnsi="Corbel"/>
                <w:b w:val="0"/>
                <w:i/>
                <w:iCs/>
                <w:smallCaps w:val="0"/>
              </w:rPr>
              <w:t xml:space="preserve">                               Bliżej </w:t>
            </w:r>
            <w:r w:rsidR="4C018C6A" w:rsidRPr="488D7DDC">
              <w:rPr>
                <w:rFonts w:ascii="Corbel" w:hAnsi="Corbel"/>
                <w:b w:val="0"/>
                <w:i/>
                <w:iCs/>
                <w:smallCaps w:val="0"/>
              </w:rPr>
              <w:t>P</w:t>
            </w:r>
            <w:r w:rsidRPr="488D7DDC">
              <w:rPr>
                <w:rFonts w:ascii="Corbel" w:hAnsi="Corbel"/>
                <w:b w:val="0"/>
                <w:i/>
                <w:iCs/>
                <w:smallCaps w:val="0"/>
              </w:rPr>
              <w:t>rzedszkola</w:t>
            </w:r>
            <w:r>
              <w:br/>
            </w:r>
            <w:r w:rsidRPr="488D7DDC">
              <w:rPr>
                <w:rFonts w:ascii="Corbel" w:hAnsi="Corbel"/>
                <w:b w:val="0"/>
                <w:smallCaps w:val="0"/>
              </w:rPr>
              <w:t xml:space="preserve">Gruszczyk- Kolczyńska E (red): </w:t>
            </w:r>
            <w:r w:rsidRPr="488D7DDC">
              <w:rPr>
                <w:rFonts w:ascii="Corbel" w:hAnsi="Corbel"/>
                <w:b w:val="0"/>
                <w:i/>
                <w:iCs/>
                <w:smallCaps w:val="0"/>
              </w:rPr>
              <w:t xml:space="preserve">Starsze przedszkolaki. Jak skutecznie je  </w:t>
            </w:r>
            <w:r>
              <w:br/>
            </w:r>
            <w:r w:rsidRPr="488D7DDC">
              <w:rPr>
                <w:rFonts w:ascii="Corbel" w:hAnsi="Corbel"/>
                <w:b w:val="0"/>
                <w:i/>
                <w:iCs/>
                <w:smallCaps w:val="0"/>
              </w:rPr>
              <w:t xml:space="preserve">  wychowywać i kształcić w przedszkolu i w dom</w:t>
            </w:r>
            <w:r w:rsidRPr="488D7DDC">
              <w:rPr>
                <w:rFonts w:ascii="Corbel" w:hAnsi="Corbel"/>
                <w:b w:val="0"/>
                <w:smallCaps w:val="0"/>
              </w:rPr>
              <w:t xml:space="preserve">u, Kraków 2014; Parczewska T(red): </w:t>
            </w:r>
            <w:r w:rsidRPr="488D7DDC">
              <w:rPr>
                <w:rFonts w:ascii="Corbel" w:hAnsi="Corbel"/>
                <w:b w:val="0"/>
                <w:i/>
                <w:iCs/>
                <w:smallCaps w:val="0"/>
              </w:rPr>
              <w:t xml:space="preserve">Psychopedagogiczne aspekty rozwoju i edukacji   </w:t>
            </w:r>
            <w:r>
              <w:br/>
            </w:r>
            <w:r w:rsidRPr="488D7DDC">
              <w:rPr>
                <w:rFonts w:ascii="Corbel" w:hAnsi="Corbel"/>
                <w:b w:val="0"/>
                <w:i/>
                <w:iCs/>
                <w:smallCaps w:val="0"/>
              </w:rPr>
              <w:t xml:space="preserve">   małego dziecka</w:t>
            </w:r>
            <w:r w:rsidRPr="488D7DDC">
              <w:rPr>
                <w:rFonts w:ascii="Corbel" w:hAnsi="Corbel"/>
                <w:b w:val="0"/>
                <w:smallCaps w:val="0"/>
              </w:rPr>
              <w:t>. Lublin 2010.</w:t>
            </w:r>
          </w:p>
          <w:p w14:paraId="43AF200E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i przedmiotu badań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14:paraId="306D8032" w14:textId="77777777" w:rsidR="00FE7FB0" w:rsidRDefault="00FE7FB0" w:rsidP="00BD50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Kujawińska Z. Baw się z nami litrami. Zabawy ułatwiające naukę czytania, Kraków 2020</w:t>
            </w:r>
          </w:p>
        </w:tc>
      </w:tr>
    </w:tbl>
    <w:p w14:paraId="5065794A" w14:textId="77777777" w:rsidR="00FE7FB0" w:rsidRDefault="00FE7FB0" w:rsidP="00FE7F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EAEF9C" w14:textId="77777777" w:rsidR="00FE7FB0" w:rsidRDefault="00FE7FB0" w:rsidP="00FE7F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FBEEA5" w14:textId="52F72ACF" w:rsidR="008E4BDC" w:rsidRDefault="00FE7FB0" w:rsidP="00FE7FB0">
      <w:r>
        <w:rPr>
          <w:rFonts w:ascii="Corbel" w:hAnsi="Corbel"/>
        </w:rPr>
        <w:t>Akceptacja Kierownika Jednostki lub osoby upoważnionej</w:t>
      </w:r>
      <w:r>
        <w:br w:type="page"/>
      </w:r>
    </w:p>
    <w:sectPr w:rsidR="008E4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1FA6" w14:textId="77777777" w:rsidR="004E64F0" w:rsidRDefault="004E64F0" w:rsidP="00FE7FB0">
      <w:pPr>
        <w:spacing w:after="0" w:line="240" w:lineRule="auto"/>
      </w:pPr>
      <w:r>
        <w:separator/>
      </w:r>
    </w:p>
  </w:endnote>
  <w:endnote w:type="continuationSeparator" w:id="0">
    <w:p w14:paraId="22548236" w14:textId="77777777" w:rsidR="004E64F0" w:rsidRDefault="004E64F0" w:rsidP="00FE7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C7FDE" w14:textId="77777777" w:rsidR="004E64F0" w:rsidRDefault="004E64F0" w:rsidP="00FE7FB0">
      <w:pPr>
        <w:spacing w:after="0" w:line="240" w:lineRule="auto"/>
      </w:pPr>
      <w:r>
        <w:separator/>
      </w:r>
    </w:p>
  </w:footnote>
  <w:footnote w:type="continuationSeparator" w:id="0">
    <w:p w14:paraId="2E8005C2" w14:textId="77777777" w:rsidR="004E64F0" w:rsidRDefault="004E64F0" w:rsidP="00FE7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0E79"/>
    <w:multiLevelType w:val="multilevel"/>
    <w:tmpl w:val="E16EEC0C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121BF1"/>
    <w:multiLevelType w:val="multilevel"/>
    <w:tmpl w:val="67660F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DA0E89C"/>
    <w:multiLevelType w:val="hybridMultilevel"/>
    <w:tmpl w:val="7CE8724E"/>
    <w:lvl w:ilvl="0" w:tplc="85601212">
      <w:start w:val="1"/>
      <w:numFmt w:val="decimal"/>
      <w:lvlText w:val="%1."/>
      <w:lvlJc w:val="left"/>
      <w:pPr>
        <w:ind w:left="720" w:hanging="360"/>
      </w:pPr>
    </w:lvl>
    <w:lvl w:ilvl="1" w:tplc="BEB6C2EE">
      <w:start w:val="1"/>
      <w:numFmt w:val="lowerLetter"/>
      <w:lvlText w:val="%2."/>
      <w:lvlJc w:val="left"/>
      <w:pPr>
        <w:ind w:left="1440" w:hanging="360"/>
      </w:pPr>
    </w:lvl>
    <w:lvl w:ilvl="2" w:tplc="CED6708A">
      <w:start w:val="1"/>
      <w:numFmt w:val="lowerRoman"/>
      <w:lvlText w:val="%3."/>
      <w:lvlJc w:val="right"/>
      <w:pPr>
        <w:ind w:left="2160" w:hanging="180"/>
      </w:pPr>
    </w:lvl>
    <w:lvl w:ilvl="3" w:tplc="D8724378">
      <w:start w:val="1"/>
      <w:numFmt w:val="decimal"/>
      <w:lvlText w:val="%4."/>
      <w:lvlJc w:val="left"/>
      <w:pPr>
        <w:ind w:left="2880" w:hanging="360"/>
      </w:pPr>
    </w:lvl>
    <w:lvl w:ilvl="4" w:tplc="D122B8AC">
      <w:start w:val="1"/>
      <w:numFmt w:val="lowerLetter"/>
      <w:lvlText w:val="%5."/>
      <w:lvlJc w:val="left"/>
      <w:pPr>
        <w:ind w:left="3600" w:hanging="360"/>
      </w:pPr>
    </w:lvl>
    <w:lvl w:ilvl="5" w:tplc="1720A886">
      <w:start w:val="1"/>
      <w:numFmt w:val="lowerRoman"/>
      <w:lvlText w:val="%6."/>
      <w:lvlJc w:val="right"/>
      <w:pPr>
        <w:ind w:left="4320" w:hanging="180"/>
      </w:pPr>
    </w:lvl>
    <w:lvl w:ilvl="6" w:tplc="946A4860">
      <w:start w:val="1"/>
      <w:numFmt w:val="decimal"/>
      <w:lvlText w:val="%7."/>
      <w:lvlJc w:val="left"/>
      <w:pPr>
        <w:ind w:left="5040" w:hanging="360"/>
      </w:pPr>
    </w:lvl>
    <w:lvl w:ilvl="7" w:tplc="15829BBA">
      <w:start w:val="1"/>
      <w:numFmt w:val="lowerLetter"/>
      <w:lvlText w:val="%8."/>
      <w:lvlJc w:val="left"/>
      <w:pPr>
        <w:ind w:left="5760" w:hanging="360"/>
      </w:pPr>
    </w:lvl>
    <w:lvl w:ilvl="8" w:tplc="D350622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B55D8"/>
    <w:multiLevelType w:val="hybridMultilevel"/>
    <w:tmpl w:val="5D028A30"/>
    <w:lvl w:ilvl="0" w:tplc="DDAA84EC">
      <w:start w:val="1"/>
      <w:numFmt w:val="decimal"/>
      <w:lvlText w:val="%1."/>
      <w:lvlJc w:val="left"/>
      <w:pPr>
        <w:ind w:left="720" w:hanging="360"/>
      </w:pPr>
    </w:lvl>
    <w:lvl w:ilvl="1" w:tplc="B3868A44">
      <w:start w:val="1"/>
      <w:numFmt w:val="lowerLetter"/>
      <w:lvlText w:val="%2."/>
      <w:lvlJc w:val="left"/>
      <w:pPr>
        <w:ind w:left="1440" w:hanging="360"/>
      </w:pPr>
    </w:lvl>
    <w:lvl w:ilvl="2" w:tplc="C832B1DA">
      <w:start w:val="1"/>
      <w:numFmt w:val="lowerRoman"/>
      <w:lvlText w:val="%3."/>
      <w:lvlJc w:val="right"/>
      <w:pPr>
        <w:ind w:left="2160" w:hanging="180"/>
      </w:pPr>
    </w:lvl>
    <w:lvl w:ilvl="3" w:tplc="780E4AE8">
      <w:start w:val="1"/>
      <w:numFmt w:val="decimal"/>
      <w:lvlText w:val="%4."/>
      <w:lvlJc w:val="left"/>
      <w:pPr>
        <w:ind w:left="2880" w:hanging="360"/>
      </w:pPr>
    </w:lvl>
    <w:lvl w:ilvl="4" w:tplc="28EE9B52">
      <w:start w:val="1"/>
      <w:numFmt w:val="lowerLetter"/>
      <w:lvlText w:val="%5."/>
      <w:lvlJc w:val="left"/>
      <w:pPr>
        <w:ind w:left="3600" w:hanging="360"/>
      </w:pPr>
    </w:lvl>
    <w:lvl w:ilvl="5" w:tplc="0234F7BE">
      <w:start w:val="1"/>
      <w:numFmt w:val="lowerRoman"/>
      <w:lvlText w:val="%6."/>
      <w:lvlJc w:val="right"/>
      <w:pPr>
        <w:ind w:left="4320" w:hanging="180"/>
      </w:pPr>
    </w:lvl>
    <w:lvl w:ilvl="6" w:tplc="C3089818">
      <w:start w:val="1"/>
      <w:numFmt w:val="decimal"/>
      <w:lvlText w:val="%7."/>
      <w:lvlJc w:val="left"/>
      <w:pPr>
        <w:ind w:left="5040" w:hanging="360"/>
      </w:pPr>
    </w:lvl>
    <w:lvl w:ilvl="7" w:tplc="48068190">
      <w:start w:val="1"/>
      <w:numFmt w:val="lowerLetter"/>
      <w:lvlText w:val="%8."/>
      <w:lvlJc w:val="left"/>
      <w:pPr>
        <w:ind w:left="5760" w:hanging="360"/>
      </w:pPr>
    </w:lvl>
    <w:lvl w:ilvl="8" w:tplc="F078C28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4EEF2"/>
    <w:multiLevelType w:val="hybridMultilevel"/>
    <w:tmpl w:val="0F581856"/>
    <w:lvl w:ilvl="0" w:tplc="E558FB02">
      <w:start w:val="1"/>
      <w:numFmt w:val="decimal"/>
      <w:lvlText w:val="%1."/>
      <w:lvlJc w:val="left"/>
      <w:pPr>
        <w:ind w:left="720" w:hanging="360"/>
      </w:pPr>
    </w:lvl>
    <w:lvl w:ilvl="1" w:tplc="339A0B7C">
      <w:start w:val="1"/>
      <w:numFmt w:val="lowerLetter"/>
      <w:lvlText w:val="%2."/>
      <w:lvlJc w:val="left"/>
      <w:pPr>
        <w:ind w:left="1440" w:hanging="360"/>
      </w:pPr>
    </w:lvl>
    <w:lvl w:ilvl="2" w:tplc="E06AF87C">
      <w:start w:val="1"/>
      <w:numFmt w:val="lowerRoman"/>
      <w:lvlText w:val="%3."/>
      <w:lvlJc w:val="right"/>
      <w:pPr>
        <w:ind w:left="2160" w:hanging="180"/>
      </w:pPr>
    </w:lvl>
    <w:lvl w:ilvl="3" w:tplc="44EC9A18">
      <w:start w:val="1"/>
      <w:numFmt w:val="decimal"/>
      <w:lvlText w:val="%4."/>
      <w:lvlJc w:val="left"/>
      <w:pPr>
        <w:ind w:left="2880" w:hanging="360"/>
      </w:pPr>
    </w:lvl>
    <w:lvl w:ilvl="4" w:tplc="1B723306">
      <w:start w:val="1"/>
      <w:numFmt w:val="lowerLetter"/>
      <w:lvlText w:val="%5."/>
      <w:lvlJc w:val="left"/>
      <w:pPr>
        <w:ind w:left="3600" w:hanging="360"/>
      </w:pPr>
    </w:lvl>
    <w:lvl w:ilvl="5" w:tplc="E79E250E">
      <w:start w:val="1"/>
      <w:numFmt w:val="lowerRoman"/>
      <w:lvlText w:val="%6."/>
      <w:lvlJc w:val="right"/>
      <w:pPr>
        <w:ind w:left="4320" w:hanging="180"/>
      </w:pPr>
    </w:lvl>
    <w:lvl w:ilvl="6" w:tplc="E7486C42">
      <w:start w:val="1"/>
      <w:numFmt w:val="decimal"/>
      <w:lvlText w:val="%7."/>
      <w:lvlJc w:val="left"/>
      <w:pPr>
        <w:ind w:left="5040" w:hanging="360"/>
      </w:pPr>
    </w:lvl>
    <w:lvl w:ilvl="7" w:tplc="82989F04">
      <w:start w:val="1"/>
      <w:numFmt w:val="lowerLetter"/>
      <w:lvlText w:val="%8."/>
      <w:lvlJc w:val="left"/>
      <w:pPr>
        <w:ind w:left="5760" w:hanging="360"/>
      </w:pPr>
    </w:lvl>
    <w:lvl w:ilvl="8" w:tplc="E3C6E13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A22F7"/>
    <w:multiLevelType w:val="multilevel"/>
    <w:tmpl w:val="28C091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8A96763"/>
    <w:multiLevelType w:val="hybridMultilevel"/>
    <w:tmpl w:val="997462FA"/>
    <w:lvl w:ilvl="0" w:tplc="9558D9C2">
      <w:start w:val="1"/>
      <w:numFmt w:val="decimal"/>
      <w:lvlText w:val="3)"/>
      <w:lvlJc w:val="left"/>
      <w:pPr>
        <w:ind w:left="720" w:hanging="360"/>
      </w:pPr>
    </w:lvl>
    <w:lvl w:ilvl="1" w:tplc="675A88B8">
      <w:start w:val="1"/>
      <w:numFmt w:val="lowerLetter"/>
      <w:lvlText w:val="%2."/>
      <w:lvlJc w:val="left"/>
      <w:pPr>
        <w:ind w:left="1440" w:hanging="360"/>
      </w:pPr>
    </w:lvl>
    <w:lvl w:ilvl="2" w:tplc="87F2B978">
      <w:start w:val="1"/>
      <w:numFmt w:val="lowerRoman"/>
      <w:lvlText w:val="%3."/>
      <w:lvlJc w:val="right"/>
      <w:pPr>
        <w:ind w:left="2160" w:hanging="180"/>
      </w:pPr>
    </w:lvl>
    <w:lvl w:ilvl="3" w:tplc="D018DE1A">
      <w:start w:val="1"/>
      <w:numFmt w:val="decimal"/>
      <w:lvlText w:val="%4."/>
      <w:lvlJc w:val="left"/>
      <w:pPr>
        <w:ind w:left="2880" w:hanging="360"/>
      </w:pPr>
    </w:lvl>
    <w:lvl w:ilvl="4" w:tplc="45A09F46">
      <w:start w:val="1"/>
      <w:numFmt w:val="lowerLetter"/>
      <w:lvlText w:val="%5."/>
      <w:lvlJc w:val="left"/>
      <w:pPr>
        <w:ind w:left="3600" w:hanging="360"/>
      </w:pPr>
    </w:lvl>
    <w:lvl w:ilvl="5" w:tplc="BF18A0F8">
      <w:start w:val="1"/>
      <w:numFmt w:val="lowerRoman"/>
      <w:lvlText w:val="%6."/>
      <w:lvlJc w:val="right"/>
      <w:pPr>
        <w:ind w:left="4320" w:hanging="180"/>
      </w:pPr>
    </w:lvl>
    <w:lvl w:ilvl="6" w:tplc="B55AE19E">
      <w:start w:val="1"/>
      <w:numFmt w:val="decimal"/>
      <w:lvlText w:val="%7."/>
      <w:lvlJc w:val="left"/>
      <w:pPr>
        <w:ind w:left="5040" w:hanging="360"/>
      </w:pPr>
    </w:lvl>
    <w:lvl w:ilvl="7" w:tplc="2E0E342A">
      <w:start w:val="1"/>
      <w:numFmt w:val="lowerLetter"/>
      <w:lvlText w:val="%8."/>
      <w:lvlJc w:val="left"/>
      <w:pPr>
        <w:ind w:left="5760" w:hanging="360"/>
      </w:pPr>
    </w:lvl>
    <w:lvl w:ilvl="8" w:tplc="81F0354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AA645"/>
    <w:multiLevelType w:val="hybridMultilevel"/>
    <w:tmpl w:val="6F42C244"/>
    <w:lvl w:ilvl="0" w:tplc="235A8F38">
      <w:start w:val="1"/>
      <w:numFmt w:val="decimal"/>
      <w:lvlText w:val="3)"/>
      <w:lvlJc w:val="left"/>
      <w:pPr>
        <w:ind w:left="720" w:hanging="360"/>
      </w:pPr>
    </w:lvl>
    <w:lvl w:ilvl="1" w:tplc="FFF647C6">
      <w:start w:val="1"/>
      <w:numFmt w:val="lowerLetter"/>
      <w:lvlText w:val="%2."/>
      <w:lvlJc w:val="left"/>
      <w:pPr>
        <w:ind w:left="1440" w:hanging="360"/>
      </w:pPr>
    </w:lvl>
    <w:lvl w:ilvl="2" w:tplc="0974202C">
      <w:start w:val="1"/>
      <w:numFmt w:val="lowerRoman"/>
      <w:lvlText w:val="%3."/>
      <w:lvlJc w:val="right"/>
      <w:pPr>
        <w:ind w:left="2160" w:hanging="180"/>
      </w:pPr>
    </w:lvl>
    <w:lvl w:ilvl="3" w:tplc="9AC85120">
      <w:start w:val="1"/>
      <w:numFmt w:val="decimal"/>
      <w:lvlText w:val="%4."/>
      <w:lvlJc w:val="left"/>
      <w:pPr>
        <w:ind w:left="2880" w:hanging="360"/>
      </w:pPr>
    </w:lvl>
    <w:lvl w:ilvl="4" w:tplc="B05C329A">
      <w:start w:val="1"/>
      <w:numFmt w:val="lowerLetter"/>
      <w:lvlText w:val="%5."/>
      <w:lvlJc w:val="left"/>
      <w:pPr>
        <w:ind w:left="3600" w:hanging="360"/>
      </w:pPr>
    </w:lvl>
    <w:lvl w:ilvl="5" w:tplc="9BB88726">
      <w:start w:val="1"/>
      <w:numFmt w:val="lowerRoman"/>
      <w:lvlText w:val="%6."/>
      <w:lvlJc w:val="right"/>
      <w:pPr>
        <w:ind w:left="4320" w:hanging="180"/>
      </w:pPr>
    </w:lvl>
    <w:lvl w:ilvl="6" w:tplc="2CFC1192">
      <w:start w:val="1"/>
      <w:numFmt w:val="decimal"/>
      <w:lvlText w:val="%7."/>
      <w:lvlJc w:val="left"/>
      <w:pPr>
        <w:ind w:left="5040" w:hanging="360"/>
      </w:pPr>
    </w:lvl>
    <w:lvl w:ilvl="7" w:tplc="8BE8BFAA">
      <w:start w:val="1"/>
      <w:numFmt w:val="lowerLetter"/>
      <w:lvlText w:val="%8."/>
      <w:lvlJc w:val="left"/>
      <w:pPr>
        <w:ind w:left="5760" w:hanging="360"/>
      </w:pPr>
    </w:lvl>
    <w:lvl w:ilvl="8" w:tplc="4F6077E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228816">
    <w:abstractNumId w:val="2"/>
  </w:num>
  <w:num w:numId="2" w16cid:durableId="112402649">
    <w:abstractNumId w:val="7"/>
  </w:num>
  <w:num w:numId="3" w16cid:durableId="1357928772">
    <w:abstractNumId w:val="6"/>
  </w:num>
  <w:num w:numId="4" w16cid:durableId="859321104">
    <w:abstractNumId w:val="4"/>
  </w:num>
  <w:num w:numId="5" w16cid:durableId="97679452">
    <w:abstractNumId w:val="3"/>
  </w:num>
  <w:num w:numId="6" w16cid:durableId="1641573718">
    <w:abstractNumId w:val="0"/>
  </w:num>
  <w:num w:numId="7" w16cid:durableId="257032382">
    <w:abstractNumId w:val="1"/>
  </w:num>
  <w:num w:numId="8" w16cid:durableId="19398316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DC"/>
    <w:rsid w:val="00002FAB"/>
    <w:rsid w:val="004E64F0"/>
    <w:rsid w:val="00725C83"/>
    <w:rsid w:val="007C7DA5"/>
    <w:rsid w:val="008E4BDC"/>
    <w:rsid w:val="00D2494E"/>
    <w:rsid w:val="00FE7FB0"/>
    <w:rsid w:val="015FA2AF"/>
    <w:rsid w:val="11E414E2"/>
    <w:rsid w:val="403695EB"/>
    <w:rsid w:val="488D7DDC"/>
    <w:rsid w:val="4C018C6A"/>
    <w:rsid w:val="4FCE5427"/>
    <w:rsid w:val="51110F93"/>
    <w:rsid w:val="63604C41"/>
    <w:rsid w:val="66306FF1"/>
    <w:rsid w:val="6D3DF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42F99"/>
  <w15:chartTrackingRefBased/>
  <w15:docId w15:val="{12F66760-FE58-46D7-BA1A-DF144BA2F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FB0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E4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4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4B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4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4B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4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4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4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4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4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4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4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4B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4B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4B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4B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4B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4B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4B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4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4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4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4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4B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4B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4B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4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4B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4BDC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E7FB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FE7FB0"/>
    <w:rPr>
      <w:vertAlign w:val="superscript"/>
    </w:rPr>
  </w:style>
  <w:style w:type="character" w:styleId="Odwoanieprzypisudolnego">
    <w:name w:val="footnote reference"/>
    <w:rsid w:val="00FE7FB0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E7FB0"/>
    <w:rPr>
      <w:rFonts w:ascii="Calibri" w:hAnsi="Calibri"/>
      <w:kern w:val="0"/>
      <w:sz w:val="22"/>
      <w:szCs w:val="21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7FB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E7FB0"/>
    <w:rPr>
      <w:sz w:val="20"/>
      <w:szCs w:val="20"/>
    </w:rPr>
  </w:style>
  <w:style w:type="paragraph" w:customStyle="1" w:styleId="Punktygwne">
    <w:name w:val="Punkty główne"/>
    <w:basedOn w:val="Normalny"/>
    <w:qFormat/>
    <w:rsid w:val="00FE7FB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E7FB0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E7FB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E7FB0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E7FB0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E7FB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E7FB0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E7FB0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FE7FB0"/>
    <w:pPr>
      <w:spacing w:after="0" w:line="240" w:lineRule="auto"/>
    </w:pPr>
    <w:rPr>
      <w:rFonts w:ascii="Calibri" w:hAnsi="Calibri"/>
      <w:kern w:val="0"/>
      <w:sz w:val="22"/>
      <w:szCs w:val="21"/>
      <w14:ligatures w14:val="none"/>
    </w:rPr>
  </w:style>
  <w:style w:type="character" w:customStyle="1" w:styleId="ZwykytekstZnak1">
    <w:name w:val="Zwykły tekst Znak1"/>
    <w:basedOn w:val="Domylnaczcionkaakapitu"/>
    <w:uiPriority w:val="99"/>
    <w:semiHidden/>
    <w:rsid w:val="00FE7FB0"/>
    <w:rPr>
      <w:rFonts w:ascii="Consolas" w:hAnsi="Consolas"/>
      <w:sz w:val="21"/>
      <w:szCs w:val="21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7FB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E7FB0"/>
  </w:style>
  <w:style w:type="character" w:styleId="Hipercze">
    <w:name w:val="Hyperlink"/>
    <w:basedOn w:val="Domylnaczcionkaakapitu"/>
    <w:uiPriority w:val="99"/>
    <w:unhideWhenUsed/>
    <w:rsid w:val="11E414E2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99dd7b5d0864dc4b830e2e2d4c76603&amp;wdorigin=TEAMS-MAGLEV.teamsSdk_ns.rwc&amp;wdexp=TEAMS-TREATMENT&amp;wdhostclicktime=1772901308398&amp;wdenableroaming=1&amp;mscc=1&amp;hid=3FB5FDA1-F019-F000-CEE0-0C5E6F48AFBC.0&amp;uih=sharepointcom&amp;wdlcid=pl-PL&amp;jsapi=1&amp;jsapiver=v2&amp;corrid=7d85bb0d-88cc-7599-72d4-e097895bf002&amp;usid=7d85bb0d-88cc-7599-72d4-e097895bf00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9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99dd7b5d0864dc4b830e2e2d4c76603&amp;wdorigin=TEAMS-MAGLEV.teamsSdk_ns.rwc&amp;wdexp=TEAMS-TREATMENT&amp;wdhostclicktime=1772901308398&amp;wdenableroaming=1&amp;mscc=1&amp;hid=3FB5FDA1-F019-F000-CEE0-0C5E6F48AFBC.0&amp;uih=sharepointcom&amp;wdlcid=pl-PL&amp;jsapi=1&amp;jsapiver=v2&amp;corrid=7d85bb0d-88cc-7599-72d4-e097895bf002&amp;usid=7d85bb0d-88cc-7599-72d4-e097895bf00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9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ADD2E-2144-46EF-A41E-53D697152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F6A53-B25E-4F47-B95E-A8B6D6F063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B02713-ED8B-4180-AE5C-C9B6DDEA42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2211</Words>
  <Characters>13269</Characters>
  <Application>Microsoft Office Word</Application>
  <DocSecurity>0</DocSecurity>
  <Lines>110</Lines>
  <Paragraphs>30</Paragraphs>
  <ScaleCrop>false</ScaleCrop>
  <Company/>
  <LinksUpToDate>false</LinksUpToDate>
  <CharactersWithSpaces>15450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7</cp:revision>
  <dcterms:created xsi:type="dcterms:W3CDTF">2025-12-18T07:48:00Z</dcterms:created>
  <dcterms:modified xsi:type="dcterms:W3CDTF">2026-03-15T09:59:00Z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